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981DFD" w:rsidRPr="00981DFD" w:rsidRDefault="00A1093C" w:rsidP="00981DFD">
      <w:pPr>
        <w:pStyle w:val="Ttulo4"/>
        <w:spacing w:line="360" w:lineRule="auto"/>
        <w:ind w:left="0" w:right="85"/>
        <w:jc w:val="center"/>
        <w:rPr>
          <w:rFonts w:ascii="Times New Roman" w:hAnsi="Times New Roman" w:cs="Times New Roman"/>
        </w:rPr>
      </w:pPr>
      <w:r w:rsidRPr="00981DFD">
        <w:rPr>
          <w:rFonts w:ascii="Times New Roman" w:hAnsi="Times New Roman" w:cs="Times New Roman"/>
          <w:noProof/>
        </w:rPr>
        <w:drawing>
          <wp:inline distT="0" distB="0" distL="0" distR="0" wp14:anchorId="0BCDF4C0" wp14:editId="07777777">
            <wp:extent cx="3562350" cy="866775"/>
            <wp:effectExtent l="0" t="0" r="0" b="0"/>
            <wp:docPr id="1" name="Imagem 1" descr="logo_mppi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ppi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866775"/>
                    </a:xfrm>
                    <a:prstGeom prst="rect">
                      <a:avLst/>
                    </a:prstGeom>
                    <a:noFill/>
                    <a:ln>
                      <a:noFill/>
                    </a:ln>
                  </pic:spPr>
                </pic:pic>
              </a:graphicData>
            </a:graphic>
          </wp:inline>
        </w:drawing>
      </w:r>
    </w:p>
    <w:p w14:paraId="1F845EB8" w14:textId="3146BE6B" w:rsidR="00981DFD" w:rsidRDefault="00981DFD" w:rsidP="00945612">
      <w:pPr>
        <w:jc w:val="center"/>
        <w:rPr>
          <w:b/>
        </w:rPr>
      </w:pPr>
      <w:r w:rsidRPr="00981DFD">
        <w:rPr>
          <w:b/>
        </w:rPr>
        <w:t xml:space="preserve">NÚCLEO DAS PROMOTORIAS DE JUSTIÇA CRIMINAIS DE </w:t>
      </w:r>
      <w:r w:rsidR="00945612" w:rsidRPr="00945612">
        <w:rPr>
          <w:b/>
          <w:highlight w:val="yellow"/>
        </w:rPr>
        <w:t>...</w:t>
      </w:r>
    </w:p>
    <w:p w14:paraId="0203D109" w14:textId="677708A7" w:rsidR="00945612" w:rsidRPr="00981DFD" w:rsidRDefault="00945612" w:rsidP="00945612">
      <w:pPr>
        <w:jc w:val="center"/>
        <w:rPr>
          <w:b/>
        </w:rPr>
      </w:pPr>
      <w:r w:rsidRPr="00945612">
        <w:rPr>
          <w:b/>
          <w:highlight w:val="yellow"/>
        </w:rPr>
        <w:t>...</w:t>
      </w:r>
      <w:r>
        <w:rPr>
          <w:b/>
        </w:rPr>
        <w:t xml:space="preserve"> Promotoria de Justiça de </w:t>
      </w:r>
      <w:r w:rsidRPr="00945612">
        <w:rPr>
          <w:b/>
          <w:highlight w:val="yellow"/>
        </w:rPr>
        <w:t>...</w:t>
      </w:r>
    </w:p>
    <w:p w14:paraId="0A37501D" w14:textId="77777777" w:rsidR="00981DFD" w:rsidRPr="00981DFD" w:rsidRDefault="00981DFD" w:rsidP="00BD76B3">
      <w:pPr>
        <w:pStyle w:val="Ttulo4"/>
        <w:spacing w:line="360" w:lineRule="auto"/>
        <w:ind w:left="0" w:right="85"/>
        <w:jc w:val="both"/>
        <w:rPr>
          <w:rFonts w:ascii="Times New Roman" w:hAnsi="Times New Roman" w:cs="Times New Roman"/>
          <w:szCs w:val="24"/>
        </w:rPr>
      </w:pPr>
    </w:p>
    <w:p w14:paraId="5DAB6C7B" w14:textId="77777777" w:rsidR="00981DFD" w:rsidRDefault="00981DFD" w:rsidP="00BD76B3">
      <w:pPr>
        <w:pStyle w:val="Ttulo4"/>
        <w:spacing w:line="360" w:lineRule="auto"/>
        <w:ind w:left="0" w:right="85"/>
        <w:jc w:val="both"/>
        <w:rPr>
          <w:rFonts w:ascii="Times New Roman" w:hAnsi="Times New Roman" w:cs="Times New Roman"/>
          <w:szCs w:val="24"/>
        </w:rPr>
      </w:pPr>
    </w:p>
    <w:p w14:paraId="02EB378F" w14:textId="77777777" w:rsidR="00C120D1" w:rsidRPr="00C120D1" w:rsidRDefault="00C120D1" w:rsidP="00C120D1"/>
    <w:p w14:paraId="6A05A809" w14:textId="77777777" w:rsidR="00981DFD" w:rsidRPr="00981DFD" w:rsidRDefault="00981DFD" w:rsidP="00BD76B3">
      <w:pPr>
        <w:pStyle w:val="Ttulo4"/>
        <w:spacing w:line="360" w:lineRule="auto"/>
        <w:ind w:left="0" w:right="85"/>
        <w:jc w:val="both"/>
        <w:rPr>
          <w:rFonts w:ascii="Times New Roman" w:hAnsi="Times New Roman" w:cs="Times New Roman"/>
          <w:szCs w:val="24"/>
        </w:rPr>
      </w:pPr>
    </w:p>
    <w:p w14:paraId="2C404C56" w14:textId="77777777" w:rsidR="00BD76B3" w:rsidRPr="00981DFD" w:rsidRDefault="008D5F5B" w:rsidP="00BD76B3">
      <w:pPr>
        <w:pStyle w:val="Ttulo4"/>
        <w:spacing w:line="360" w:lineRule="auto"/>
        <w:ind w:left="0" w:right="85"/>
        <w:jc w:val="both"/>
        <w:rPr>
          <w:rFonts w:ascii="Times New Roman" w:hAnsi="Times New Roman" w:cs="Times New Roman"/>
          <w:b w:val="0"/>
          <w:bCs/>
          <w:szCs w:val="24"/>
        </w:rPr>
      </w:pPr>
      <w:r>
        <w:rPr>
          <w:rFonts w:ascii="Times New Roman" w:hAnsi="Times New Roman" w:cs="Times New Roman"/>
          <w:szCs w:val="24"/>
        </w:rPr>
        <w:t>REF. INQUÉRITO POLICIAL</w:t>
      </w:r>
      <w:r w:rsidR="00BD76B3" w:rsidRPr="00981DFD">
        <w:rPr>
          <w:rFonts w:ascii="Times New Roman" w:hAnsi="Times New Roman" w:cs="Times New Roman"/>
          <w:szCs w:val="24"/>
        </w:rPr>
        <w:t xml:space="preserve"> Nº </w:t>
      </w:r>
      <w:r w:rsidRPr="00FC7EA0">
        <w:rPr>
          <w:rFonts w:ascii="Times New Roman" w:hAnsi="Times New Roman" w:cs="Times New Roman"/>
          <w:szCs w:val="24"/>
          <w:highlight w:val="yellow"/>
        </w:rPr>
        <w:t>...</w:t>
      </w:r>
    </w:p>
    <w:p w14:paraId="488B5917" w14:textId="77777777" w:rsidR="00BD76B3" w:rsidRPr="00981DFD" w:rsidRDefault="008D5F5B" w:rsidP="00BD76B3">
      <w:pPr>
        <w:pStyle w:val="Ttulo1"/>
        <w:spacing w:line="360" w:lineRule="auto"/>
      </w:pPr>
      <w:r>
        <w:t>RECLAMAÇÃO</w:t>
      </w:r>
      <w:r w:rsidR="00BD76B3" w:rsidRPr="00981DFD">
        <w:t xml:space="preserve"> </w:t>
      </w:r>
    </w:p>
    <w:p w14:paraId="5609EFA3" w14:textId="77777777" w:rsidR="00BD76B3" w:rsidRPr="00981DFD" w:rsidRDefault="00BD76B3" w:rsidP="00BD76B3">
      <w:pPr>
        <w:spacing w:line="360" w:lineRule="auto"/>
        <w:rPr>
          <w:b/>
        </w:rPr>
      </w:pPr>
      <w:r w:rsidRPr="00981DFD">
        <w:rPr>
          <w:b/>
        </w:rPr>
        <w:t>RAZÕES DO RECURSO PELO MINISTÉRIO PÚBLICO</w:t>
      </w:r>
    </w:p>
    <w:p w14:paraId="2AE47944" w14:textId="77777777" w:rsidR="008D13B9" w:rsidRPr="00981DFD" w:rsidRDefault="008D13B9" w:rsidP="00BD76B3">
      <w:pPr>
        <w:spacing w:line="360" w:lineRule="auto"/>
        <w:rPr>
          <w:b/>
        </w:rPr>
      </w:pPr>
      <w:r w:rsidRPr="00981DFD">
        <w:rPr>
          <w:b/>
        </w:rPr>
        <w:t>______________________________________________________________________</w:t>
      </w:r>
    </w:p>
    <w:p w14:paraId="5A39BBE3" w14:textId="77777777" w:rsidR="00BD76B3" w:rsidRPr="00981DFD" w:rsidRDefault="00BD76B3" w:rsidP="00BD76B3">
      <w:pPr>
        <w:spacing w:line="360" w:lineRule="auto"/>
      </w:pPr>
    </w:p>
    <w:p w14:paraId="41C8F396" w14:textId="77777777" w:rsidR="00BD76B3" w:rsidRPr="00981DFD" w:rsidRDefault="00BD76B3" w:rsidP="00BD76B3">
      <w:pPr>
        <w:spacing w:line="360" w:lineRule="auto"/>
      </w:pPr>
    </w:p>
    <w:p w14:paraId="72A3D3EC" w14:textId="77777777" w:rsidR="00BD76B3" w:rsidRPr="00981DFD" w:rsidRDefault="00BD76B3" w:rsidP="00BD76B3">
      <w:pPr>
        <w:spacing w:line="360" w:lineRule="auto"/>
      </w:pPr>
    </w:p>
    <w:p w14:paraId="0D0B940D" w14:textId="77777777" w:rsidR="00BD76B3" w:rsidRPr="00981DFD" w:rsidRDefault="00BD76B3" w:rsidP="00BD76B3">
      <w:pPr>
        <w:pStyle w:val="Ttulo4"/>
        <w:ind w:right="85"/>
        <w:rPr>
          <w:rFonts w:ascii="Times New Roman" w:hAnsi="Times New Roman" w:cs="Times New Roman"/>
          <w:szCs w:val="24"/>
        </w:rPr>
      </w:pPr>
    </w:p>
    <w:p w14:paraId="0E27B00A" w14:textId="77777777" w:rsidR="00BD76B3" w:rsidRPr="00981DFD" w:rsidRDefault="00BD76B3" w:rsidP="00BD76B3">
      <w:pPr>
        <w:pStyle w:val="Ttulo4"/>
        <w:ind w:right="85"/>
        <w:rPr>
          <w:rFonts w:ascii="Times New Roman" w:hAnsi="Times New Roman" w:cs="Times New Roman"/>
          <w:szCs w:val="24"/>
        </w:rPr>
      </w:pPr>
    </w:p>
    <w:p w14:paraId="2C10B493" w14:textId="77777777" w:rsidR="00BD76B3" w:rsidRPr="00981DFD" w:rsidRDefault="00C120D1" w:rsidP="00C120D1">
      <w:pPr>
        <w:spacing w:after="100" w:afterAutospacing="1"/>
        <w:ind w:left="2835"/>
        <w:jc w:val="both"/>
        <w:rPr>
          <w:b/>
          <w:bCs/>
        </w:rPr>
      </w:pPr>
      <w:r>
        <w:rPr>
          <w:b/>
          <w:bCs/>
        </w:rPr>
        <w:t>EXCELENTÍSSIMO SENHOR PRESIDENTE DO TRIBUNAL DE JUSTIÇA DO PIAUÍ</w:t>
      </w:r>
    </w:p>
    <w:p w14:paraId="1D837BE6" w14:textId="77777777" w:rsidR="00BD76B3" w:rsidRPr="00981DFD" w:rsidRDefault="00BD76B3" w:rsidP="00BD76B3">
      <w:pPr>
        <w:tabs>
          <w:tab w:val="left" w:pos="2835"/>
        </w:tabs>
        <w:ind w:left="2835" w:right="85"/>
        <w:rPr>
          <w:b/>
          <w:iCs/>
        </w:rPr>
      </w:pPr>
      <w:r w:rsidRPr="00981DFD">
        <w:rPr>
          <w:b/>
          <w:bCs/>
        </w:rPr>
        <w:t>DOUTA PROCURADORIA DE JUSTIÇA</w:t>
      </w:r>
    </w:p>
    <w:p w14:paraId="60061E4C" w14:textId="77777777" w:rsidR="00BD76B3" w:rsidRPr="00981DFD" w:rsidRDefault="00BD76B3" w:rsidP="00BD76B3"/>
    <w:p w14:paraId="44EAFD9C" w14:textId="77777777" w:rsidR="00BD76B3" w:rsidRDefault="00BD76B3" w:rsidP="00BD76B3"/>
    <w:p w14:paraId="4B94D5A5" w14:textId="77777777" w:rsidR="00C120D1" w:rsidRPr="00981DFD" w:rsidRDefault="00C120D1" w:rsidP="00BD76B3"/>
    <w:p w14:paraId="3DEEC669" w14:textId="77777777" w:rsidR="00BD76B3" w:rsidRPr="00981DFD" w:rsidRDefault="00BD76B3" w:rsidP="00BD76B3"/>
    <w:p w14:paraId="3656B9AB" w14:textId="77777777" w:rsidR="00E75145" w:rsidRPr="00981DFD" w:rsidRDefault="00E75145" w:rsidP="00BD76B3"/>
    <w:p w14:paraId="45FB0818" w14:textId="77777777" w:rsidR="00BD76B3" w:rsidRPr="00981DFD" w:rsidRDefault="00BD76B3" w:rsidP="00BD76B3"/>
    <w:p w14:paraId="049F31CB" w14:textId="77777777" w:rsidR="00BD76B3" w:rsidRPr="00981DFD" w:rsidRDefault="00BD76B3" w:rsidP="00BD76B3"/>
    <w:p w14:paraId="62BEBBA1" w14:textId="77777777" w:rsidR="00BD76B3" w:rsidRPr="00981DFD" w:rsidRDefault="00BD76B3" w:rsidP="00BD76B3">
      <w:pPr>
        <w:spacing w:line="360" w:lineRule="auto"/>
        <w:jc w:val="both"/>
      </w:pPr>
      <w:r w:rsidRPr="00981DFD">
        <w:tab/>
      </w:r>
      <w:r w:rsidRPr="00981DFD">
        <w:tab/>
        <w:t xml:space="preserve">O Ministério Público do Estado do </w:t>
      </w:r>
      <w:r w:rsidR="008D5F5B">
        <w:t>Estado do Piauí</w:t>
      </w:r>
      <w:r w:rsidR="007A59A7">
        <w:t xml:space="preserve"> - MPPI</w:t>
      </w:r>
      <w:r w:rsidR="00113DCF">
        <w:t>,</w:t>
      </w:r>
      <w:r w:rsidR="007A59A7">
        <w:t xml:space="preserve"> presentado pelo</w:t>
      </w:r>
      <w:r w:rsidR="00F92082">
        <w:t>(a)</w:t>
      </w:r>
      <w:r w:rsidR="007A59A7">
        <w:t xml:space="preserve"> signatário(a),</w:t>
      </w:r>
      <w:r w:rsidRPr="00981DFD">
        <w:t xml:space="preserve"> </w:t>
      </w:r>
      <w:r w:rsidR="007E0754">
        <w:t>com atribuições</w:t>
      </w:r>
      <w:r w:rsidR="00113DCF">
        <w:t xml:space="preserve"> constitucionais e legais</w:t>
      </w:r>
      <w:r w:rsidRPr="00981DFD">
        <w:t xml:space="preserve"> perante o Juízo de Direito da </w:t>
      </w:r>
      <w:r w:rsidR="008D5F5B" w:rsidRPr="00FC7EA0">
        <w:rPr>
          <w:highlight w:val="yellow"/>
        </w:rPr>
        <w:t>___</w:t>
      </w:r>
      <w:r w:rsidRPr="00981DFD">
        <w:t xml:space="preserve">ª Vara </w:t>
      </w:r>
      <w:r w:rsidR="008D5F5B">
        <w:t xml:space="preserve">Criminal </w:t>
      </w:r>
      <w:r w:rsidRPr="00981DFD">
        <w:t xml:space="preserve">de </w:t>
      </w:r>
      <w:r w:rsidR="008D5F5B">
        <w:t>Teresina</w:t>
      </w:r>
      <w:r w:rsidRPr="00981DFD">
        <w:t xml:space="preserve">, inconformado com a decisão de fls. </w:t>
      </w:r>
      <w:r w:rsidR="008D5F5B" w:rsidRPr="00FC7EA0">
        <w:rPr>
          <w:highlight w:val="yellow"/>
        </w:rPr>
        <w:t>___</w:t>
      </w:r>
      <w:r w:rsidRPr="00FC7EA0">
        <w:rPr>
          <w:highlight w:val="yellow"/>
        </w:rPr>
        <w:t>/</w:t>
      </w:r>
      <w:r w:rsidR="008D5F5B" w:rsidRPr="00FC7EA0">
        <w:rPr>
          <w:highlight w:val="yellow"/>
        </w:rPr>
        <w:t>___</w:t>
      </w:r>
      <w:r w:rsidRPr="00981DFD">
        <w:t xml:space="preserve"> proferida pelo referido Juízo</w:t>
      </w:r>
      <w:r w:rsidR="007E0754">
        <w:t>,</w:t>
      </w:r>
      <w:r w:rsidRPr="00981DFD">
        <w:t xml:space="preserve"> que determinou </w:t>
      </w:r>
      <w:r w:rsidR="007E0754">
        <w:t xml:space="preserve"> </w:t>
      </w:r>
      <w:r w:rsidRPr="00981DFD">
        <w:t xml:space="preserve">de ofício o arquivamento do </w:t>
      </w:r>
      <w:r w:rsidR="008D5F5B">
        <w:t>Inquérito Policial de número em epígrafe</w:t>
      </w:r>
      <w:r w:rsidR="00E75145" w:rsidRPr="00981DFD">
        <w:t>, vem</w:t>
      </w:r>
      <w:r w:rsidR="00113DCF">
        <w:t xml:space="preserve"> com fulcro no art. 340 e seguintes do Regimento Interno do Tribunal de Justiça do Estado do Piauí,</w:t>
      </w:r>
      <w:r w:rsidR="00FC692A" w:rsidRPr="00981DFD">
        <w:t xml:space="preserve"> apresentar tempestivamente </w:t>
      </w:r>
      <w:r w:rsidR="008D5F5B">
        <w:t>RECLAMAÇÃO</w:t>
      </w:r>
      <w:r w:rsidR="00FC692A" w:rsidRPr="00981DFD">
        <w:t xml:space="preserve"> visando a nulidade da referida decisão</w:t>
      </w:r>
      <w:r w:rsidRPr="00981DFD">
        <w:t>, em virtude de existência de erro que importou na inversão tumultuária de atos legais, pelas seguintes razões:</w:t>
      </w:r>
    </w:p>
    <w:p w14:paraId="53128261" w14:textId="77777777" w:rsidR="00BD76B3" w:rsidRDefault="00BD76B3" w:rsidP="00BD76B3">
      <w:pPr>
        <w:spacing w:line="360" w:lineRule="auto"/>
        <w:jc w:val="both"/>
      </w:pPr>
    </w:p>
    <w:p w14:paraId="0B6E6E94" w14:textId="77777777" w:rsidR="00F92082" w:rsidRDefault="008D5F5B" w:rsidP="008D5F5B">
      <w:pPr>
        <w:spacing w:line="360" w:lineRule="auto"/>
        <w:ind w:left="1418"/>
        <w:jc w:val="both"/>
        <w:rPr>
          <w:b/>
        </w:rPr>
      </w:pPr>
      <w:r>
        <w:rPr>
          <w:b/>
        </w:rPr>
        <w:lastRenderedPageBreak/>
        <w:t xml:space="preserve">I - </w:t>
      </w:r>
      <w:r w:rsidR="00BD76B3" w:rsidRPr="00981DFD">
        <w:rPr>
          <w:b/>
        </w:rPr>
        <w:t>Preliminarmente:</w:t>
      </w:r>
      <w:r>
        <w:rPr>
          <w:b/>
        </w:rPr>
        <w:t xml:space="preserve"> </w:t>
      </w:r>
    </w:p>
    <w:p w14:paraId="62486C05" w14:textId="77777777" w:rsidR="005F6158" w:rsidRDefault="005F6158" w:rsidP="008D5F5B">
      <w:pPr>
        <w:spacing w:line="360" w:lineRule="auto"/>
        <w:ind w:left="1418"/>
        <w:jc w:val="both"/>
        <w:rPr>
          <w:b/>
        </w:rPr>
      </w:pPr>
    </w:p>
    <w:p w14:paraId="34F8EE68" w14:textId="77777777" w:rsidR="00BD76B3" w:rsidRPr="00981DFD" w:rsidRDefault="00F92082" w:rsidP="008D5F5B">
      <w:pPr>
        <w:spacing w:line="360" w:lineRule="auto"/>
        <w:ind w:left="1418"/>
        <w:jc w:val="both"/>
        <w:rPr>
          <w:b/>
        </w:rPr>
      </w:pPr>
      <w:r>
        <w:rPr>
          <w:b/>
        </w:rPr>
        <w:t xml:space="preserve">I.1 - </w:t>
      </w:r>
      <w:r w:rsidR="008D5F5B">
        <w:rPr>
          <w:b/>
        </w:rPr>
        <w:t>Da Fungibilidade Recursal</w:t>
      </w:r>
    </w:p>
    <w:p w14:paraId="4101652C" w14:textId="77777777" w:rsidR="00F92082" w:rsidRDefault="00F92082" w:rsidP="008D5F5B">
      <w:pPr>
        <w:spacing w:line="360" w:lineRule="auto"/>
        <w:ind w:firstLine="1418"/>
        <w:jc w:val="both"/>
      </w:pPr>
    </w:p>
    <w:p w14:paraId="09700EC2" w14:textId="77777777" w:rsidR="00BD76B3" w:rsidRPr="00981DFD" w:rsidRDefault="008D5F5B" w:rsidP="008D5F5B">
      <w:pPr>
        <w:spacing w:line="360" w:lineRule="auto"/>
        <w:ind w:firstLine="1418"/>
        <w:jc w:val="both"/>
      </w:pPr>
      <w:r w:rsidRPr="008D5F5B">
        <w:t>Destaca-se</w:t>
      </w:r>
      <w:r w:rsidR="00BD76B3" w:rsidRPr="008D5F5B">
        <w:t xml:space="preserve">, </w:t>
      </w:r>
      <w:r w:rsidRPr="008D5F5B">
        <w:t>de início,</w:t>
      </w:r>
      <w:r w:rsidR="00BD76B3" w:rsidRPr="008D5F5B">
        <w:t xml:space="preserve"> que o </w:t>
      </w:r>
      <w:r w:rsidR="007A59A7">
        <w:t>MPPI</w:t>
      </w:r>
      <w:r w:rsidR="00BD76B3" w:rsidRPr="008D5F5B">
        <w:t xml:space="preserve"> foi intimad</w:t>
      </w:r>
      <w:r w:rsidRPr="008D5F5B">
        <w:t>o</w:t>
      </w:r>
      <w:r w:rsidR="00BD76B3" w:rsidRPr="008D5F5B">
        <w:t xml:space="preserve"> pessoalmente da decisão ora impugnada, que </w:t>
      </w:r>
      <w:r w:rsidR="007E0754">
        <w:t>ordenou</w:t>
      </w:r>
      <w:r w:rsidR="00BD76B3" w:rsidRPr="008D5F5B">
        <w:t xml:space="preserve"> o arquivamento do </w:t>
      </w:r>
      <w:r w:rsidRPr="008D5F5B">
        <w:t>Inquérito Policial</w:t>
      </w:r>
      <w:r w:rsidR="007E0754">
        <w:t xml:space="preserve"> em referência</w:t>
      </w:r>
      <w:r w:rsidR="00BD76B3" w:rsidRPr="008D5F5B">
        <w:t xml:space="preserve">, no dia </w:t>
      </w:r>
      <w:r w:rsidRPr="00FC7EA0">
        <w:rPr>
          <w:highlight w:val="yellow"/>
        </w:rPr>
        <w:t>___</w:t>
      </w:r>
      <w:r w:rsidR="00BD76B3" w:rsidRPr="00FC7EA0">
        <w:rPr>
          <w:highlight w:val="yellow"/>
        </w:rPr>
        <w:t>/</w:t>
      </w:r>
      <w:r w:rsidRPr="00FC7EA0">
        <w:rPr>
          <w:highlight w:val="yellow"/>
        </w:rPr>
        <w:t>____/201__</w:t>
      </w:r>
      <w:r w:rsidR="00BD76B3" w:rsidRPr="00FC7EA0">
        <w:rPr>
          <w:highlight w:val="yellow"/>
        </w:rPr>
        <w:t xml:space="preserve"> (</w:t>
      </w:r>
      <w:r w:rsidRPr="00FC7EA0">
        <w:rPr>
          <w:highlight w:val="yellow"/>
        </w:rPr>
        <w:t>______</w:t>
      </w:r>
      <w:r w:rsidR="00BD76B3" w:rsidRPr="008D5F5B">
        <w:t>-feira), conforme aposição de ciente, data e assinatura d</w:t>
      </w:r>
      <w:r w:rsidRPr="008D5F5B">
        <w:t>o(a)</w:t>
      </w:r>
      <w:r w:rsidR="00BD76B3" w:rsidRPr="008D5F5B">
        <w:t xml:space="preserve"> Promotor</w:t>
      </w:r>
      <w:r w:rsidRPr="008D5F5B">
        <w:t>(</w:t>
      </w:r>
      <w:r w:rsidR="00BD76B3" w:rsidRPr="008D5F5B">
        <w:t>a</w:t>
      </w:r>
      <w:r w:rsidRPr="008D5F5B">
        <w:t>)</w:t>
      </w:r>
      <w:r w:rsidR="00BD76B3" w:rsidRPr="008D5F5B">
        <w:t xml:space="preserve"> de Justiça com </w:t>
      </w:r>
      <w:r w:rsidR="007E0754">
        <w:t>atuação</w:t>
      </w:r>
      <w:r w:rsidR="00BD76B3" w:rsidRPr="008D5F5B">
        <w:t xml:space="preserve"> na</w:t>
      </w:r>
      <w:r w:rsidRPr="008D5F5B">
        <w:t xml:space="preserve"> </w:t>
      </w:r>
      <w:r w:rsidRPr="00FC7EA0">
        <w:rPr>
          <w:highlight w:val="yellow"/>
        </w:rPr>
        <w:t>___</w:t>
      </w:r>
      <w:r w:rsidRPr="008D5F5B">
        <w:t>ª</w:t>
      </w:r>
      <w:r w:rsidR="00BD76B3" w:rsidRPr="008D5F5B">
        <w:t xml:space="preserve"> Vara </w:t>
      </w:r>
      <w:r w:rsidRPr="008D5F5B">
        <w:t>Criminal de Teresina-PI</w:t>
      </w:r>
      <w:r w:rsidR="00BD76B3" w:rsidRPr="008D5F5B">
        <w:t xml:space="preserve"> (fl. </w:t>
      </w:r>
      <w:r w:rsidRPr="008D5F5B">
        <w:t>____</w:t>
      </w:r>
      <w:r w:rsidR="00BD76B3" w:rsidRPr="008D5F5B">
        <w:t>).</w:t>
      </w:r>
    </w:p>
    <w:p w14:paraId="4B99056E" w14:textId="77777777" w:rsidR="00BD76B3" w:rsidRPr="00981DFD" w:rsidRDefault="00BD76B3" w:rsidP="00BD76B3">
      <w:pPr>
        <w:spacing w:line="360" w:lineRule="auto"/>
        <w:ind w:firstLine="2832"/>
        <w:jc w:val="both"/>
      </w:pPr>
    </w:p>
    <w:p w14:paraId="43AFFBD2" w14:textId="77777777" w:rsidR="005869F8" w:rsidRDefault="00BD76B3" w:rsidP="008D5F5B">
      <w:pPr>
        <w:spacing w:line="360" w:lineRule="auto"/>
        <w:ind w:firstLine="1418"/>
        <w:jc w:val="both"/>
      </w:pPr>
      <w:r w:rsidRPr="00981DFD">
        <w:t xml:space="preserve">Considerando-se que o tema de fundo da presente medida </w:t>
      </w:r>
      <w:r w:rsidR="008D5F5B">
        <w:t>recursal</w:t>
      </w:r>
      <w:r w:rsidRPr="00981DFD">
        <w:t xml:space="preserve"> versa sobre </w:t>
      </w:r>
      <w:r w:rsidRPr="00981DFD">
        <w:rPr>
          <w:i/>
        </w:rPr>
        <w:t>‘</w:t>
      </w:r>
      <w:proofErr w:type="spellStart"/>
      <w:r w:rsidRPr="00981DFD">
        <w:rPr>
          <w:i/>
        </w:rPr>
        <w:t>error</w:t>
      </w:r>
      <w:proofErr w:type="spellEnd"/>
      <w:r w:rsidRPr="00981DFD">
        <w:rPr>
          <w:i/>
        </w:rPr>
        <w:t xml:space="preserve"> in procedendo’</w:t>
      </w:r>
      <w:r w:rsidRPr="00981DFD">
        <w:t xml:space="preserve"> do órgão de primeiro grau de jurisdição, que, tumultuando o processo, determinou o arquivamento do </w:t>
      </w:r>
      <w:r w:rsidR="008D5F5B">
        <w:t>Inquérito Policial</w:t>
      </w:r>
      <w:r w:rsidRPr="00981DFD">
        <w:t xml:space="preserve"> que descreve crime de alçada pública incondicionada, sem </w:t>
      </w:r>
      <w:r w:rsidR="00AC2613" w:rsidRPr="00981DFD">
        <w:t>a prévia manifestação</w:t>
      </w:r>
      <w:r w:rsidRPr="00981DFD">
        <w:t xml:space="preserve"> do Ministério Público do Estado do </w:t>
      </w:r>
      <w:r w:rsidR="008D5F5B">
        <w:t>Piauí</w:t>
      </w:r>
      <w:r w:rsidRPr="00981DFD">
        <w:t xml:space="preserve">, mostra-se viável o presente pedido de </w:t>
      </w:r>
      <w:r w:rsidR="008D5F5B">
        <w:t>reclamação</w:t>
      </w:r>
      <w:r w:rsidRPr="00981DFD">
        <w:t xml:space="preserve">, já que inexiste, a princípio, </w:t>
      </w:r>
      <w:r w:rsidR="008D5F5B">
        <w:t xml:space="preserve">outro </w:t>
      </w:r>
      <w:r w:rsidRPr="00981DFD">
        <w:t xml:space="preserve">recurso para a hipótese. </w:t>
      </w:r>
    </w:p>
    <w:p w14:paraId="1299C43A" w14:textId="77777777" w:rsidR="005869F8" w:rsidRDefault="005869F8" w:rsidP="008D5F5B">
      <w:pPr>
        <w:spacing w:line="360" w:lineRule="auto"/>
        <w:ind w:firstLine="1418"/>
        <w:jc w:val="both"/>
      </w:pPr>
    </w:p>
    <w:p w14:paraId="515D4627" w14:textId="77777777" w:rsidR="00BD76B3" w:rsidRPr="00981DFD" w:rsidRDefault="00BD76B3" w:rsidP="008D5F5B">
      <w:pPr>
        <w:spacing w:line="360" w:lineRule="auto"/>
        <w:ind w:firstLine="1418"/>
        <w:jc w:val="both"/>
      </w:pPr>
      <w:r w:rsidRPr="00981DFD">
        <w:t xml:space="preserve">Assim, cabe, por exceção, </w:t>
      </w:r>
      <w:r w:rsidR="008D5F5B">
        <w:t>o presente pleito</w:t>
      </w:r>
      <w:r w:rsidRPr="00981DFD">
        <w:t xml:space="preserve"> nos termos do artigo </w:t>
      </w:r>
      <w:r w:rsidR="008D5F5B">
        <w:t>34</w:t>
      </w:r>
      <w:r w:rsidRPr="00981DFD">
        <w:t>0</w:t>
      </w:r>
      <w:r w:rsidR="008D5F5B">
        <w:t xml:space="preserve"> e seguintes</w:t>
      </w:r>
      <w:r w:rsidRPr="00981DFD">
        <w:t xml:space="preserve"> do Regimento Interno do Tribunal de Justiça do </w:t>
      </w:r>
      <w:r w:rsidR="008D5F5B">
        <w:t>Piauí</w:t>
      </w:r>
      <w:r w:rsidR="00C120D1">
        <w:t xml:space="preserve"> - TJPI</w:t>
      </w:r>
      <w:r w:rsidRPr="00981DFD">
        <w:rPr>
          <w:rStyle w:val="Refdenotaderodap"/>
          <w:rFonts w:eastAsia="Arial Unicode MS"/>
        </w:rPr>
        <w:footnoteReference w:id="1"/>
      </w:r>
      <w:r w:rsidR="008D5F5B">
        <w:t xml:space="preserve">, com redação dada pela </w:t>
      </w:r>
      <w:r w:rsidR="008D5F5B" w:rsidRPr="008D5F5B">
        <w:t>Resolução nº 6, de 04/04/2016</w:t>
      </w:r>
      <w:r w:rsidRPr="00981DFD">
        <w:t>.</w:t>
      </w:r>
    </w:p>
    <w:p w14:paraId="12823833" w14:textId="77777777" w:rsidR="00113DCF" w:rsidRDefault="00030FF7" w:rsidP="003C4D2D">
      <w:pPr>
        <w:pStyle w:val="NormalWeb"/>
        <w:spacing w:line="360" w:lineRule="auto"/>
        <w:ind w:firstLine="1276"/>
        <w:jc w:val="both"/>
        <w:rPr>
          <w:color w:val="000000"/>
        </w:rPr>
      </w:pPr>
      <w:r>
        <w:lastRenderedPageBreak/>
        <w:t xml:space="preserve">  </w:t>
      </w:r>
      <w:r w:rsidR="003C4D2D">
        <w:t xml:space="preserve">Em verdade, o Ministério Público do Estado do Piauí entende que </w:t>
      </w:r>
      <w:r w:rsidR="003C4D2D">
        <w:rPr>
          <w:i/>
        </w:rPr>
        <w:t xml:space="preserve">in </w:t>
      </w:r>
      <w:proofErr w:type="spellStart"/>
      <w:r w:rsidR="003C4D2D">
        <w:rPr>
          <w:i/>
        </w:rPr>
        <w:t>casu</w:t>
      </w:r>
      <w:proofErr w:type="spellEnd"/>
      <w:r w:rsidR="003C4D2D">
        <w:rPr>
          <w:i/>
        </w:rPr>
        <w:t xml:space="preserve">, </w:t>
      </w:r>
      <w:r w:rsidR="003C4D2D">
        <w:t xml:space="preserve">a medida recursal </w:t>
      </w:r>
      <w:r w:rsidR="00113DCF">
        <w:t xml:space="preserve">mais </w:t>
      </w:r>
      <w:r w:rsidR="003C4D2D">
        <w:t xml:space="preserve">adequada é a correição parcial. Isso porque conforme é cediço </w:t>
      </w:r>
      <w:r w:rsidR="00113DCF">
        <w:rPr>
          <w:color w:val="000000"/>
        </w:rPr>
        <w:t>tal instrumento processual</w:t>
      </w:r>
      <w:r w:rsidR="003C4D2D" w:rsidRPr="001F499D">
        <w:rPr>
          <w:color w:val="000000"/>
        </w:rPr>
        <w:t xml:space="preserve"> constitui-se em medida que tem </w:t>
      </w:r>
      <w:r w:rsidR="00113DCF">
        <w:rPr>
          <w:color w:val="000000"/>
        </w:rPr>
        <w:t>por</w:t>
      </w:r>
      <w:r w:rsidR="003C4D2D" w:rsidRPr="001F499D">
        <w:rPr>
          <w:color w:val="000000"/>
        </w:rPr>
        <w:t xml:space="preserve"> finalidade corrigir</w:t>
      </w:r>
      <w:r w:rsidR="003C4D2D">
        <w:rPr>
          <w:color w:val="000000"/>
        </w:rPr>
        <w:t xml:space="preserve"> equívocos</w:t>
      </w:r>
      <w:r w:rsidR="003C4D2D" w:rsidRPr="001F499D">
        <w:rPr>
          <w:color w:val="000000"/>
        </w:rPr>
        <w:t xml:space="preserve"> dentro do processo, que provoquem inversão tumultuária (“</w:t>
      </w:r>
      <w:proofErr w:type="spellStart"/>
      <w:r w:rsidR="003C4D2D" w:rsidRPr="003C4D2D">
        <w:rPr>
          <w:i/>
          <w:color w:val="000000"/>
        </w:rPr>
        <w:t>error</w:t>
      </w:r>
      <w:proofErr w:type="spellEnd"/>
      <w:r w:rsidR="003C4D2D" w:rsidRPr="003C4D2D">
        <w:rPr>
          <w:i/>
          <w:color w:val="000000"/>
        </w:rPr>
        <w:t xml:space="preserve"> in procedendo</w:t>
      </w:r>
      <w:r w:rsidR="003C4D2D" w:rsidRPr="001F499D">
        <w:rPr>
          <w:color w:val="000000"/>
        </w:rPr>
        <w:t xml:space="preserve">”), quando para o caso não haja recurso cabível. </w:t>
      </w:r>
    </w:p>
    <w:p w14:paraId="2CAD305A" w14:textId="77777777" w:rsidR="003C4D2D" w:rsidRPr="001F499D" w:rsidRDefault="00030FF7" w:rsidP="003C4D2D">
      <w:pPr>
        <w:pStyle w:val="NormalWeb"/>
        <w:spacing w:line="360" w:lineRule="auto"/>
        <w:ind w:firstLine="1276"/>
        <w:jc w:val="both"/>
        <w:rPr>
          <w:color w:val="000000"/>
        </w:rPr>
      </w:pPr>
      <w:r>
        <w:rPr>
          <w:color w:val="000000"/>
        </w:rPr>
        <w:t xml:space="preserve"> </w:t>
      </w:r>
      <w:r w:rsidR="003C4D2D" w:rsidRPr="001F499D">
        <w:rPr>
          <w:color w:val="000000"/>
        </w:rPr>
        <w:t>É que, durante o decurso da própria instrução processual, haverá vezes em que as partes se sentirão na iminência de sofrer grave prejuízo em virtude de uma decisão judicial, sem que exista um remédio específico para tentar saná-lo.</w:t>
      </w:r>
    </w:p>
    <w:p w14:paraId="41D679C0" w14:textId="77777777" w:rsidR="003C4D2D" w:rsidRPr="001F499D" w:rsidRDefault="003C4D2D" w:rsidP="003C4D2D">
      <w:pPr>
        <w:pStyle w:val="NormalWeb"/>
        <w:spacing w:line="360" w:lineRule="auto"/>
        <w:ind w:firstLine="1276"/>
        <w:jc w:val="both"/>
        <w:rPr>
          <w:color w:val="000000"/>
        </w:rPr>
      </w:pPr>
      <w:r w:rsidRPr="001F499D">
        <w:rPr>
          <w:color w:val="000000"/>
        </w:rPr>
        <w:t>Acerca de sua natureza jurídica, o professor Nestor Távora, afirma:</w:t>
      </w:r>
    </w:p>
    <w:p w14:paraId="23B9941C" w14:textId="77777777" w:rsidR="003C4D2D" w:rsidRPr="00030FF7" w:rsidRDefault="007E0754" w:rsidP="007E0754">
      <w:pPr>
        <w:pStyle w:val="NormalWeb"/>
        <w:spacing w:before="0" w:beforeAutospacing="0" w:after="0" w:afterAutospacing="0"/>
        <w:ind w:left="2835"/>
        <w:jc w:val="both"/>
        <w:rPr>
          <w:color w:val="000000"/>
          <w:sz w:val="22"/>
          <w:szCs w:val="22"/>
        </w:rPr>
      </w:pPr>
      <w:r w:rsidRPr="00030FF7">
        <w:rPr>
          <w:color w:val="000000"/>
          <w:sz w:val="22"/>
          <w:szCs w:val="22"/>
        </w:rPr>
        <w:t xml:space="preserve">A </w:t>
      </w:r>
      <w:r w:rsidR="003C4D2D" w:rsidRPr="00030FF7">
        <w:rPr>
          <w:color w:val="000000"/>
          <w:sz w:val="22"/>
          <w:szCs w:val="22"/>
        </w:rPr>
        <w:t>correição parcial é instrumento de natureza administrativa, com efeitos jurisdicionais, decorrente do direito de petição, que tem por consequência, o desfazimento de ato que cause inversão tumultuária em processo penal, a aplicação de sanção e/ou providência disciplinar, bem como o refazimento dos atos processuais viciados de acordo com a forma instituída em lei</w:t>
      </w:r>
      <w:r w:rsidR="003C4D2D" w:rsidRPr="00030FF7">
        <w:rPr>
          <w:rStyle w:val="Refdenotaderodap"/>
          <w:color w:val="000000"/>
          <w:sz w:val="22"/>
          <w:szCs w:val="22"/>
        </w:rPr>
        <w:footnoteReference w:id="2"/>
      </w:r>
      <w:r w:rsidR="003C4D2D" w:rsidRPr="00030FF7">
        <w:rPr>
          <w:color w:val="000000"/>
          <w:sz w:val="22"/>
          <w:szCs w:val="22"/>
        </w:rPr>
        <w:t>.</w:t>
      </w:r>
    </w:p>
    <w:p w14:paraId="2116A1A7" w14:textId="77777777" w:rsidR="003C4D2D" w:rsidRPr="001F499D" w:rsidRDefault="00030FF7" w:rsidP="003C4D2D">
      <w:pPr>
        <w:pStyle w:val="NormalWeb"/>
        <w:spacing w:line="360" w:lineRule="auto"/>
        <w:ind w:firstLine="1276"/>
        <w:jc w:val="both"/>
        <w:rPr>
          <w:color w:val="000000"/>
        </w:rPr>
      </w:pPr>
      <w:r w:rsidRPr="00030FF7">
        <w:rPr>
          <w:color w:val="000000"/>
        </w:rPr>
        <w:t xml:space="preserve">  </w:t>
      </w:r>
      <w:r w:rsidR="003C4D2D" w:rsidRPr="00113DCF">
        <w:rPr>
          <w:color w:val="000000"/>
          <w:u w:val="single"/>
        </w:rPr>
        <w:t>A correição parcial reveste-se</w:t>
      </w:r>
      <w:r w:rsidR="004B3CD8" w:rsidRPr="00113DCF">
        <w:rPr>
          <w:color w:val="000000"/>
          <w:u w:val="single"/>
        </w:rPr>
        <w:t>, pois,</w:t>
      </w:r>
      <w:r w:rsidR="003C4D2D" w:rsidRPr="00113DCF">
        <w:rPr>
          <w:color w:val="000000"/>
          <w:u w:val="single"/>
        </w:rPr>
        <w:t xml:space="preserve"> de inequívoca natureza de recurso, pois sua finalidade principal é proteger a anulação da decisão geradora de tumulto processual, permitindo seu reexame por parte do tribunal</w:t>
      </w:r>
      <w:r w:rsidR="003C4D2D" w:rsidRPr="001F499D">
        <w:rPr>
          <w:color w:val="000000"/>
        </w:rPr>
        <w:t>.</w:t>
      </w:r>
    </w:p>
    <w:p w14:paraId="346CAE11" w14:textId="77777777" w:rsidR="003C4D2D" w:rsidRPr="001F499D" w:rsidRDefault="003C4D2D" w:rsidP="003C4D2D">
      <w:pPr>
        <w:pStyle w:val="NormalWeb"/>
        <w:spacing w:line="360" w:lineRule="auto"/>
        <w:ind w:firstLine="1276"/>
        <w:jc w:val="both"/>
        <w:rPr>
          <w:color w:val="000000"/>
        </w:rPr>
      </w:pPr>
      <w:r w:rsidRPr="001F499D">
        <w:rPr>
          <w:color w:val="000000"/>
        </w:rPr>
        <w:t xml:space="preserve">Em idêntico sentido, espreite-se o magistério de Ada Pellegrini </w:t>
      </w:r>
      <w:proofErr w:type="spellStart"/>
      <w:r w:rsidRPr="001F499D">
        <w:rPr>
          <w:color w:val="000000"/>
        </w:rPr>
        <w:t>Grinover</w:t>
      </w:r>
      <w:proofErr w:type="spellEnd"/>
      <w:r w:rsidRPr="001F499D">
        <w:rPr>
          <w:color w:val="000000"/>
        </w:rPr>
        <w:t xml:space="preserve">, </w:t>
      </w:r>
      <w:proofErr w:type="spellStart"/>
      <w:r w:rsidRPr="001F499D">
        <w:rPr>
          <w:color w:val="000000"/>
        </w:rPr>
        <w:t>Antonio</w:t>
      </w:r>
      <w:proofErr w:type="spellEnd"/>
      <w:r w:rsidRPr="001F499D">
        <w:rPr>
          <w:color w:val="000000"/>
        </w:rPr>
        <w:t xml:space="preserve"> </w:t>
      </w:r>
      <w:proofErr w:type="spellStart"/>
      <w:r w:rsidRPr="001F499D">
        <w:rPr>
          <w:color w:val="000000"/>
        </w:rPr>
        <w:t>Scarance</w:t>
      </w:r>
      <w:proofErr w:type="spellEnd"/>
      <w:r w:rsidRPr="001F499D">
        <w:rPr>
          <w:color w:val="000000"/>
        </w:rPr>
        <w:t xml:space="preserve"> Fernandes e </w:t>
      </w:r>
      <w:proofErr w:type="spellStart"/>
      <w:r w:rsidRPr="001F499D">
        <w:rPr>
          <w:color w:val="000000"/>
        </w:rPr>
        <w:t>Antonio</w:t>
      </w:r>
      <w:proofErr w:type="spellEnd"/>
      <w:r w:rsidRPr="001F499D">
        <w:rPr>
          <w:color w:val="000000"/>
        </w:rPr>
        <w:t xml:space="preserve"> Magalhães Gomes Filho:</w:t>
      </w:r>
    </w:p>
    <w:p w14:paraId="5258E41A" w14:textId="77777777" w:rsidR="003C4D2D" w:rsidRDefault="003C4D2D" w:rsidP="007E0754">
      <w:pPr>
        <w:pStyle w:val="NormalWeb"/>
        <w:spacing w:before="0" w:beforeAutospacing="0" w:after="0" w:afterAutospacing="0"/>
        <w:ind w:left="2835"/>
        <w:jc w:val="both"/>
        <w:rPr>
          <w:color w:val="000000"/>
          <w:sz w:val="22"/>
          <w:szCs w:val="22"/>
        </w:rPr>
      </w:pPr>
      <w:r w:rsidRPr="007E0754">
        <w:rPr>
          <w:color w:val="000000"/>
          <w:sz w:val="22"/>
          <w:szCs w:val="22"/>
        </w:rPr>
        <w:t>Os despachos de mero expediente que tumultuem o regular andamento procedimental podem ser atacados via Correição Parcial. A Correição, a princípio, surgiu como providência administrativo-disciplinar ou medida disciplinar sucedânea recursal (GRINOVER, GOMES FILHO, FERNANDES in Recursos no Processo Penal, São Paulo, RT, 1996, p. 255/256), foi firmando-se como recurso e, na atualidade, a maioria dos tribunais e dos processualistas, ainda aqueles contrários a sua previsão at</w:t>
      </w:r>
      <w:r w:rsidR="00113DCF" w:rsidRPr="007E0754">
        <w:rPr>
          <w:color w:val="000000"/>
          <w:sz w:val="22"/>
          <w:szCs w:val="22"/>
        </w:rPr>
        <w:t xml:space="preserve">ribuem-lhe essa natureza: </w:t>
      </w:r>
      <w:r w:rsidRPr="007E0754">
        <w:rPr>
          <w:color w:val="000000"/>
          <w:sz w:val="22"/>
          <w:szCs w:val="22"/>
        </w:rPr>
        <w:t>Como serve a correição para os tribunais reformarem decisão judicial que tenham causado problemas ao regular desenvolvimento do processo, apresenta os elementos essenciais de todo o recurso, não se podendo negar-lhe essa natureza.</w:t>
      </w:r>
    </w:p>
    <w:p w14:paraId="4DDBEF00" w14:textId="77777777" w:rsidR="00030FF7" w:rsidRPr="007E0754" w:rsidRDefault="00030FF7" w:rsidP="007E0754">
      <w:pPr>
        <w:pStyle w:val="NormalWeb"/>
        <w:spacing w:before="0" w:beforeAutospacing="0" w:after="0" w:afterAutospacing="0"/>
        <w:ind w:left="2835"/>
        <w:jc w:val="both"/>
        <w:rPr>
          <w:color w:val="000000"/>
          <w:sz w:val="22"/>
          <w:szCs w:val="22"/>
        </w:rPr>
      </w:pPr>
    </w:p>
    <w:p w14:paraId="0FB78278" w14:textId="77777777" w:rsidR="00C120D1" w:rsidRDefault="00C120D1" w:rsidP="004B3CD8">
      <w:pPr>
        <w:ind w:left="2835"/>
        <w:jc w:val="both"/>
        <w:rPr>
          <w:b/>
          <w:sz w:val="22"/>
          <w:szCs w:val="22"/>
        </w:rPr>
      </w:pPr>
    </w:p>
    <w:p w14:paraId="1FC39945" w14:textId="77777777" w:rsidR="004B3CD8" w:rsidRPr="004B3CD8" w:rsidRDefault="004B3CD8" w:rsidP="004B3CD8">
      <w:pPr>
        <w:ind w:left="2835"/>
        <w:jc w:val="both"/>
        <w:rPr>
          <w:b/>
          <w:sz w:val="22"/>
          <w:szCs w:val="22"/>
        </w:rPr>
      </w:pPr>
    </w:p>
    <w:p w14:paraId="42BFB809" w14:textId="5E913581" w:rsidR="00C120D1" w:rsidRDefault="004B3CD8" w:rsidP="00C120D1">
      <w:pPr>
        <w:spacing w:line="360" w:lineRule="auto"/>
        <w:ind w:firstLine="1276"/>
        <w:jc w:val="both"/>
      </w:pPr>
      <w:r>
        <w:lastRenderedPageBreak/>
        <w:t xml:space="preserve">   </w:t>
      </w:r>
      <w:r w:rsidR="00BF6DDD">
        <w:t>C</w:t>
      </w:r>
      <w:r>
        <w:t>umpre destacar que o Centro de Apoio Operacional às Promotorias Criminais do MPPI</w:t>
      </w:r>
      <w:r w:rsidR="000401E9">
        <w:t>,</w:t>
      </w:r>
      <w:r w:rsidR="00C120D1">
        <w:t xml:space="preserve"> por meio do </w:t>
      </w:r>
      <w:r w:rsidR="00C120D1" w:rsidRPr="00C120D1">
        <w:t>Ofício nº 185/2018-CAOCRIM</w:t>
      </w:r>
      <w:r w:rsidR="00C120D1">
        <w:t xml:space="preserve"> de 4.8.2018</w:t>
      </w:r>
      <w:r w:rsidR="000401E9">
        <w:t>,</w:t>
      </w:r>
      <w:r w:rsidR="00C120D1">
        <w:t xml:space="preserve"> solicitou a Vossa Excelência</w:t>
      </w:r>
      <w:r w:rsidR="005811FC">
        <w:t xml:space="preserve"> -</w:t>
      </w:r>
      <w:r w:rsidR="00C120D1">
        <w:t xml:space="preserve"> sob o argumento de que </w:t>
      </w:r>
      <w:r w:rsidR="00C120D1">
        <w:rPr>
          <w:b/>
        </w:rPr>
        <w:t>o</w:t>
      </w:r>
      <w:r w:rsidR="00C120D1" w:rsidRPr="001F499D">
        <w:rPr>
          <w:b/>
        </w:rPr>
        <w:t xml:space="preserve"> Regimento Interno do </w:t>
      </w:r>
      <w:r w:rsidR="00C120D1">
        <w:rPr>
          <w:b/>
        </w:rPr>
        <w:t>TJPI</w:t>
      </w:r>
      <w:r w:rsidR="00C120D1" w:rsidRPr="001F499D">
        <w:rPr>
          <w:b/>
        </w:rPr>
        <w:t xml:space="preserve"> prevê a possibilidade da utilização da correição parcial</w:t>
      </w:r>
      <w:r w:rsidR="00C120D1" w:rsidRPr="005811FC">
        <w:t xml:space="preserve">, como ocorre em todos os regimentos internos </w:t>
      </w:r>
      <w:r w:rsidR="00945612" w:rsidRPr="005811FC">
        <w:t>d</w:t>
      </w:r>
      <w:r w:rsidR="00C120D1" w:rsidRPr="005811FC">
        <w:t>os Tribunais de Justiça do País,</w:t>
      </w:r>
      <w:r w:rsidR="00C120D1">
        <w:rPr>
          <w:b/>
        </w:rPr>
        <w:t xml:space="preserve"> em seu art.</w:t>
      </w:r>
      <w:r w:rsidR="00C120D1">
        <w:t xml:space="preserve"> </w:t>
      </w:r>
      <w:r w:rsidR="00C120D1" w:rsidRPr="00C120D1">
        <w:rPr>
          <w:b/>
        </w:rPr>
        <w:t>219, II</w:t>
      </w:r>
      <w:r w:rsidR="005811FC">
        <w:t xml:space="preserve"> </w:t>
      </w:r>
      <w:r w:rsidR="005811FC" w:rsidRPr="005811FC">
        <w:t>-</w:t>
      </w:r>
      <w:r w:rsidR="00C120D1">
        <w:t xml:space="preserve"> o </w:t>
      </w:r>
      <w:r w:rsidR="00C120D1" w:rsidRPr="001F499D">
        <w:t>envid</w:t>
      </w:r>
      <w:r w:rsidR="00C120D1">
        <w:t>e</w:t>
      </w:r>
      <w:r w:rsidR="00C120D1" w:rsidRPr="001F499D">
        <w:t xml:space="preserve"> </w:t>
      </w:r>
      <w:r w:rsidR="00C120D1">
        <w:t xml:space="preserve">de </w:t>
      </w:r>
      <w:r w:rsidR="00C120D1" w:rsidRPr="001F499D">
        <w:t>esforços</w:t>
      </w:r>
      <w:r w:rsidR="00C120D1">
        <w:t xml:space="preserve"> para a inserção d</w:t>
      </w:r>
      <w:r w:rsidR="00C120D1" w:rsidRPr="001F499D">
        <w:t xml:space="preserve">a </w:t>
      </w:r>
      <w:r w:rsidR="00C120D1">
        <w:t>classe</w:t>
      </w:r>
      <w:r w:rsidR="00C120D1" w:rsidRPr="001F499D">
        <w:t xml:space="preserve"> </w:t>
      </w:r>
      <w:r w:rsidR="00C120D1">
        <w:t>“</w:t>
      </w:r>
      <w:r w:rsidR="00C120D1" w:rsidRPr="001F499D">
        <w:t>Correição Parcial</w:t>
      </w:r>
      <w:r w:rsidR="00C120D1">
        <w:t>”</w:t>
      </w:r>
      <w:r w:rsidR="00C120D1" w:rsidRPr="001F499D">
        <w:t xml:space="preserve"> ao Processo Judicial Eletrônico (</w:t>
      </w:r>
      <w:proofErr w:type="spellStart"/>
      <w:r w:rsidR="00C120D1" w:rsidRPr="001F499D">
        <w:t>PJe</w:t>
      </w:r>
      <w:proofErr w:type="spellEnd"/>
      <w:r w:rsidR="00C120D1" w:rsidRPr="001F499D">
        <w:t>)</w:t>
      </w:r>
      <w:r w:rsidR="00C120D1">
        <w:t>, possibilitando, desse modo, que as partes processuais pudessem manejá-la para ulterior apreciação por uma das Câmaras Criminais do Colendo Tribunal de Justiça do Piauí</w:t>
      </w:r>
      <w:r w:rsidR="00C120D1" w:rsidRPr="001F499D">
        <w:t xml:space="preserve">.  </w:t>
      </w:r>
    </w:p>
    <w:p w14:paraId="0562CB0E" w14:textId="77777777" w:rsidR="00BF6DDD" w:rsidRDefault="00BF6DDD" w:rsidP="00C120D1">
      <w:pPr>
        <w:spacing w:line="360" w:lineRule="auto"/>
        <w:ind w:firstLine="1276"/>
        <w:jc w:val="both"/>
      </w:pPr>
    </w:p>
    <w:p w14:paraId="4A657C40" w14:textId="77777777" w:rsidR="00E11526" w:rsidRDefault="00FD6445" w:rsidP="00E11526">
      <w:pPr>
        <w:spacing w:line="360" w:lineRule="auto"/>
        <w:ind w:firstLine="1276"/>
        <w:jc w:val="both"/>
      </w:pPr>
      <w:r>
        <w:t xml:space="preserve"> Porém, e</w:t>
      </w:r>
      <w:r w:rsidR="00BF6DDD">
        <w:t>m resposta,</w:t>
      </w:r>
      <w:r>
        <w:t xml:space="preserve"> </w:t>
      </w:r>
      <w:r w:rsidR="00BF6DDD">
        <w:t>por meio do ofício nº 11595/2018 – PJPI/TJPI/SEJU de 17.9.2018</w:t>
      </w:r>
      <w:r w:rsidR="007C56E1">
        <w:t xml:space="preserve"> o Desembargador então presidente em exercício, José James Gomes Pereira,  encaminhou a Manifestação nº 4366/2018 – PJPI/TJPI/SEJU ao </w:t>
      </w:r>
      <w:r w:rsidR="007C56E1">
        <w:rPr>
          <w:i/>
        </w:rPr>
        <w:t xml:space="preserve">parquet </w:t>
      </w:r>
      <w:r w:rsidR="007C56E1">
        <w:t>piauiense</w:t>
      </w:r>
      <w:r w:rsidR="00BF6DDD">
        <w:t xml:space="preserve">, </w:t>
      </w:r>
      <w:r w:rsidR="007C56E1">
        <w:t>n</w:t>
      </w:r>
      <w:r w:rsidR="00BF6DDD">
        <w:t>a</w:t>
      </w:r>
      <w:r w:rsidR="007C56E1">
        <w:t xml:space="preserve"> qual a</w:t>
      </w:r>
      <w:r w:rsidR="00BF6DDD">
        <w:t xml:space="preserve"> Secretaria Judiciária</w:t>
      </w:r>
      <w:r w:rsidR="007C56E1">
        <w:t xml:space="preserve"> aduz</w:t>
      </w:r>
      <w:r w:rsidR="0034566F">
        <w:t xml:space="preserve">, em síntese, que o </w:t>
      </w:r>
      <w:r w:rsidR="0034566F" w:rsidRPr="000401E9">
        <w:rPr>
          <w:b/>
        </w:rPr>
        <w:t>art. 219, II, do regimento interno do TJPI</w:t>
      </w:r>
      <w:r w:rsidR="0034566F">
        <w:t xml:space="preserve">, cuja redação é a seguinte: </w:t>
      </w:r>
      <w:r w:rsidR="00E11526" w:rsidRPr="00E11526">
        <w:rPr>
          <w:i/>
        </w:rPr>
        <w:t>Não se dará mandado de segurança quando estiver em causa:</w:t>
      </w:r>
      <w:r w:rsidR="00E11526" w:rsidRPr="00E11526">
        <w:rPr>
          <w:i/>
          <w:sz w:val="28"/>
          <w:szCs w:val="28"/>
        </w:rPr>
        <w:t xml:space="preserve"> </w:t>
      </w:r>
      <w:r w:rsidR="00E11526" w:rsidRPr="00E11526">
        <w:rPr>
          <w:i/>
        </w:rPr>
        <w:t>despacho ou decisão judicial, de que caiba recurso, ou que seja suscetível de correição</w:t>
      </w:r>
      <w:r w:rsidR="00E11526">
        <w:rPr>
          <w:i/>
        </w:rPr>
        <w:t>,</w:t>
      </w:r>
      <w:r w:rsidR="00E11526">
        <w:t xml:space="preserve"> </w:t>
      </w:r>
      <w:r w:rsidR="00E11526" w:rsidRPr="00F92082">
        <w:rPr>
          <w:b/>
        </w:rPr>
        <w:t>não disciplina a correição parcial e sim hipótese de não cabimento do mandado de segurança</w:t>
      </w:r>
      <w:r w:rsidR="00E11526">
        <w:t>.</w:t>
      </w:r>
    </w:p>
    <w:p w14:paraId="34CE0A41" w14:textId="77777777" w:rsidR="00E11526" w:rsidRDefault="00E11526" w:rsidP="00E11526">
      <w:pPr>
        <w:spacing w:line="360" w:lineRule="auto"/>
        <w:ind w:firstLine="1276"/>
        <w:jc w:val="both"/>
      </w:pPr>
    </w:p>
    <w:p w14:paraId="67698B41" w14:textId="77777777" w:rsidR="00BF6DDD" w:rsidRPr="00F92082" w:rsidRDefault="00E11526" w:rsidP="00E11526">
      <w:pPr>
        <w:spacing w:line="360" w:lineRule="auto"/>
        <w:ind w:firstLine="1276"/>
        <w:jc w:val="both"/>
        <w:rPr>
          <w:u w:val="single"/>
        </w:rPr>
      </w:pPr>
      <w:r>
        <w:t>Ademais, a SEJU/TJPI destacou que a “</w:t>
      </w:r>
      <w:r w:rsidRPr="00A009F8">
        <w:rPr>
          <w:i/>
        </w:rPr>
        <w:t>previsão regimental relativa à impossibilidade de impetração de mandado de segurança contra pronunciamento judicial suscetível de correição não autoriza a conclusão de</w:t>
      </w:r>
      <w:r w:rsidR="006174C2">
        <w:rPr>
          <w:i/>
        </w:rPr>
        <w:t xml:space="preserve"> que</w:t>
      </w:r>
      <w:r w:rsidRPr="00A009F8">
        <w:rPr>
          <w:i/>
        </w:rPr>
        <w:t xml:space="preserve"> </w:t>
      </w:r>
      <w:r w:rsidR="007C56E1" w:rsidRPr="00A009F8">
        <w:rPr>
          <w:i/>
        </w:rPr>
        <w:t>medida ou recurso encontra-se regulament</w:t>
      </w:r>
      <w:r w:rsidR="00A009F8" w:rsidRPr="00A009F8">
        <w:rPr>
          <w:i/>
        </w:rPr>
        <w:t>ada</w:t>
      </w:r>
      <w:r w:rsidR="007C56E1" w:rsidRPr="00A009F8">
        <w:rPr>
          <w:i/>
        </w:rPr>
        <w:t xml:space="preserve"> no âmbito do Tribunal de Justiça do Estado do Piauí, até mesmo porque essa é a única menção à correição em todo o regimento interno, sem nenhuma outra disposição sobre seu cabimento, procedimento ou competência para julgamento</w:t>
      </w:r>
      <w:r w:rsidR="007C56E1">
        <w:t>”</w:t>
      </w:r>
      <w:r w:rsidR="00A009F8">
        <w:t xml:space="preserve">, </w:t>
      </w:r>
      <w:r w:rsidR="00A009F8" w:rsidRPr="00F92082">
        <w:rPr>
          <w:u w:val="single"/>
        </w:rPr>
        <w:t xml:space="preserve">e concluiu pela impossibilidade de inclusão da classe processual “Correição Parcial” no Sistema Processo Judicial Eletrônico – </w:t>
      </w:r>
      <w:proofErr w:type="spellStart"/>
      <w:r w:rsidR="00A009F8" w:rsidRPr="00F92082">
        <w:rPr>
          <w:u w:val="single"/>
        </w:rPr>
        <w:t>PJe</w:t>
      </w:r>
      <w:proofErr w:type="spellEnd"/>
      <w:r w:rsidR="00A009F8" w:rsidRPr="00F92082">
        <w:rPr>
          <w:u w:val="single"/>
        </w:rPr>
        <w:t xml:space="preserve"> no âmbito do 2º grau diante </w:t>
      </w:r>
      <w:r w:rsidR="000401E9" w:rsidRPr="00F92082">
        <w:rPr>
          <w:u w:val="single"/>
        </w:rPr>
        <w:t>d</w:t>
      </w:r>
      <w:r w:rsidR="00A009F8" w:rsidRPr="00F92082">
        <w:rPr>
          <w:u w:val="single"/>
        </w:rPr>
        <w:t xml:space="preserve">a ausência de previsão da medida ou recurso na Lei de Organização Judiciária do Estado do Piauí – Lei nº 3.716/79 ou no Regimento Interno do TJPI. </w:t>
      </w:r>
      <w:r w:rsidR="007C56E1" w:rsidRPr="00F92082">
        <w:rPr>
          <w:u w:val="single"/>
        </w:rPr>
        <w:t xml:space="preserve"> </w:t>
      </w:r>
    </w:p>
    <w:p w14:paraId="62EBF3C5" w14:textId="77777777" w:rsidR="006174C2" w:rsidRDefault="006174C2" w:rsidP="00E11526">
      <w:pPr>
        <w:spacing w:line="360" w:lineRule="auto"/>
        <w:ind w:firstLine="1276"/>
        <w:jc w:val="both"/>
      </w:pPr>
    </w:p>
    <w:p w14:paraId="4F8CBDAC" w14:textId="6C5699F4" w:rsidR="006174C2" w:rsidRDefault="2197A951" w:rsidP="00E11526">
      <w:pPr>
        <w:spacing w:line="360" w:lineRule="auto"/>
        <w:ind w:firstLine="1276"/>
        <w:jc w:val="both"/>
      </w:pPr>
      <w:r>
        <w:t xml:space="preserve">Não obstante tal conclusão, convém ressaltar que </w:t>
      </w:r>
      <w:r w:rsidRPr="2197A951">
        <w:rPr>
          <w:b/>
          <w:bCs/>
        </w:rPr>
        <w:t>a 1ª Câmara Especializada Criminal deste Tribunal de Justiça julgou em 3 de fevereiro de 2016 a</w:t>
      </w:r>
      <w:r>
        <w:t xml:space="preserve"> </w:t>
      </w:r>
      <w:r w:rsidRPr="2197A951">
        <w:rPr>
          <w:b/>
          <w:bCs/>
        </w:rPr>
        <w:t xml:space="preserve">CORREIÇÃO PARCIAL nº 2015.0001.008225-1 e de forma unânime </w:t>
      </w:r>
      <w:r w:rsidRPr="2197A951">
        <w:rPr>
          <w:u w:val="single"/>
        </w:rPr>
        <w:t>admitiu a fungibilidade entre o instituto da Correição Parcial e da Reclamação</w:t>
      </w:r>
      <w:r>
        <w:t>.</w:t>
      </w:r>
      <w:r w:rsidRPr="2197A951">
        <w:rPr>
          <w:b/>
          <w:bCs/>
        </w:rPr>
        <w:t xml:space="preserve"> </w:t>
      </w:r>
      <w:r>
        <w:t xml:space="preserve">Destaca-se a seguir </w:t>
      </w:r>
      <w:r>
        <w:lastRenderedPageBreak/>
        <w:t xml:space="preserve">o pertinente trecho do voto do relator, que foi seguido pela Câmara </w:t>
      </w:r>
      <w:proofErr w:type="spellStart"/>
      <w:r>
        <w:t>Crimnal</w:t>
      </w:r>
      <w:proofErr w:type="spellEnd"/>
      <w:r>
        <w:t xml:space="preserve"> de forma unânime:</w:t>
      </w:r>
    </w:p>
    <w:p w14:paraId="6D98A12B" w14:textId="77777777" w:rsidR="005F6158" w:rsidRPr="00265B00" w:rsidRDefault="005F6158" w:rsidP="00E11526">
      <w:pPr>
        <w:spacing w:line="360" w:lineRule="auto"/>
        <w:ind w:firstLine="1276"/>
        <w:jc w:val="both"/>
      </w:pPr>
    </w:p>
    <w:p w14:paraId="3188FA1C" w14:textId="77777777" w:rsidR="005F6158" w:rsidRDefault="000401E9" w:rsidP="008C4BA7">
      <w:pPr>
        <w:ind w:left="2835"/>
        <w:jc w:val="both"/>
        <w:rPr>
          <w:sz w:val="22"/>
          <w:szCs w:val="22"/>
        </w:rPr>
      </w:pPr>
      <w:r w:rsidRPr="008C4BA7">
        <w:rPr>
          <w:sz w:val="22"/>
          <w:szCs w:val="22"/>
        </w:rPr>
        <w:t>[...]</w:t>
      </w:r>
      <w:r w:rsidR="00F92082">
        <w:rPr>
          <w:sz w:val="22"/>
          <w:szCs w:val="22"/>
        </w:rPr>
        <w:t xml:space="preserve"> </w:t>
      </w:r>
    </w:p>
    <w:p w14:paraId="4A347C15" w14:textId="77777777" w:rsidR="005F6158" w:rsidRDefault="000401E9" w:rsidP="008C4BA7">
      <w:pPr>
        <w:ind w:left="2835"/>
        <w:jc w:val="both"/>
        <w:rPr>
          <w:sz w:val="22"/>
          <w:szCs w:val="22"/>
        </w:rPr>
      </w:pPr>
      <w:r w:rsidRPr="008C4BA7">
        <w:rPr>
          <w:b/>
          <w:sz w:val="22"/>
          <w:szCs w:val="22"/>
        </w:rPr>
        <w:t>Em que pese</w:t>
      </w:r>
      <w:r w:rsidRPr="008C4BA7">
        <w:rPr>
          <w:sz w:val="22"/>
          <w:szCs w:val="22"/>
        </w:rPr>
        <w:t xml:space="preserve"> o pleito recursal</w:t>
      </w:r>
      <w:r w:rsidR="00E22D69" w:rsidRPr="008C4BA7">
        <w:rPr>
          <w:sz w:val="22"/>
          <w:szCs w:val="22"/>
        </w:rPr>
        <w:t xml:space="preserve"> estar embasado nos </w:t>
      </w:r>
      <w:proofErr w:type="spellStart"/>
      <w:r w:rsidR="00E22D69" w:rsidRPr="008C4BA7">
        <w:rPr>
          <w:sz w:val="22"/>
          <w:szCs w:val="22"/>
        </w:rPr>
        <w:t>arts</w:t>
      </w:r>
      <w:proofErr w:type="spellEnd"/>
      <w:r w:rsidR="00E22D69" w:rsidRPr="008C4BA7">
        <w:rPr>
          <w:sz w:val="22"/>
          <w:szCs w:val="22"/>
        </w:rPr>
        <w:t xml:space="preserve">. 340 e seguintes do Regimento Interno deste Tribunal, </w:t>
      </w:r>
      <w:r w:rsidR="00E22D69" w:rsidRPr="008C4BA7">
        <w:rPr>
          <w:b/>
          <w:sz w:val="22"/>
          <w:szCs w:val="22"/>
        </w:rPr>
        <w:t>tais dispositivos tratam</w:t>
      </w:r>
      <w:r w:rsidR="00E22D69" w:rsidRPr="008C4BA7">
        <w:rPr>
          <w:sz w:val="22"/>
          <w:szCs w:val="22"/>
        </w:rPr>
        <w:t xml:space="preserve"> do instituto </w:t>
      </w:r>
      <w:r w:rsidR="00E22D69" w:rsidRPr="008C4BA7">
        <w:rPr>
          <w:b/>
          <w:sz w:val="22"/>
          <w:szCs w:val="22"/>
        </w:rPr>
        <w:t>da Reclamação</w:t>
      </w:r>
      <w:r w:rsidR="00E22D69" w:rsidRPr="008C4BA7">
        <w:rPr>
          <w:sz w:val="22"/>
          <w:szCs w:val="22"/>
        </w:rPr>
        <w:t xml:space="preserve"> – título da Sessão X (Da Reclamação), do Capítulo XII (Dos Processos Incidentes)</w:t>
      </w:r>
      <w:r w:rsidR="008C4BA7" w:rsidRPr="008C4BA7">
        <w:rPr>
          <w:sz w:val="22"/>
          <w:szCs w:val="22"/>
        </w:rPr>
        <w:t xml:space="preserve"> -</w:t>
      </w:r>
      <w:r w:rsidR="00E22D69" w:rsidRPr="008C4BA7">
        <w:rPr>
          <w:sz w:val="22"/>
          <w:szCs w:val="22"/>
        </w:rPr>
        <w:t xml:space="preserve">, </w:t>
      </w:r>
      <w:r w:rsidR="00E22D69" w:rsidRPr="008C4BA7">
        <w:rPr>
          <w:b/>
          <w:sz w:val="22"/>
          <w:szCs w:val="22"/>
        </w:rPr>
        <w:t>cujo cabimento</w:t>
      </w:r>
      <w:r w:rsidR="008C4BA7" w:rsidRPr="008C4BA7">
        <w:rPr>
          <w:sz w:val="22"/>
          <w:szCs w:val="22"/>
        </w:rPr>
        <w:t xml:space="preserve"> reserva-se a </w:t>
      </w:r>
      <w:r w:rsidR="008C4BA7" w:rsidRPr="008C4BA7">
        <w:rPr>
          <w:b/>
          <w:sz w:val="22"/>
          <w:szCs w:val="22"/>
        </w:rPr>
        <w:t>duas hipóteses</w:t>
      </w:r>
      <w:r w:rsidR="008C4BA7" w:rsidRPr="008C4BA7">
        <w:rPr>
          <w:sz w:val="22"/>
          <w:szCs w:val="22"/>
        </w:rPr>
        <w:t>, a citar:</w:t>
      </w:r>
      <w:r w:rsidR="00F92082">
        <w:rPr>
          <w:sz w:val="22"/>
          <w:szCs w:val="22"/>
        </w:rPr>
        <w:t xml:space="preserve"> </w:t>
      </w:r>
    </w:p>
    <w:p w14:paraId="655AEC3A" w14:textId="77777777" w:rsidR="008C4BA7" w:rsidRPr="008C4BA7" w:rsidRDefault="008C4BA7" w:rsidP="008C4BA7">
      <w:pPr>
        <w:ind w:left="2835"/>
        <w:jc w:val="both"/>
        <w:rPr>
          <w:sz w:val="22"/>
          <w:szCs w:val="22"/>
        </w:rPr>
      </w:pPr>
      <w:r w:rsidRPr="008C4BA7">
        <w:rPr>
          <w:sz w:val="22"/>
          <w:szCs w:val="22"/>
        </w:rPr>
        <w:t xml:space="preserve">Art. 340. Caberá reclamação do Procurador Geral de Justiça ou do interessado na causa, para </w:t>
      </w:r>
      <w:r w:rsidRPr="008C4BA7">
        <w:rPr>
          <w:sz w:val="22"/>
          <w:szCs w:val="22"/>
          <w:u w:val="single"/>
        </w:rPr>
        <w:t>preservar a competência do Tribunal</w:t>
      </w:r>
      <w:r w:rsidRPr="008C4BA7">
        <w:rPr>
          <w:sz w:val="22"/>
          <w:szCs w:val="22"/>
        </w:rPr>
        <w:t xml:space="preserve"> ou </w:t>
      </w:r>
      <w:r w:rsidRPr="008C4BA7">
        <w:rPr>
          <w:sz w:val="22"/>
          <w:szCs w:val="22"/>
          <w:u w:val="single"/>
        </w:rPr>
        <w:t>garantir a autoridade das suas decisões</w:t>
      </w:r>
      <w:r w:rsidRPr="008C4BA7">
        <w:rPr>
          <w:sz w:val="22"/>
          <w:szCs w:val="22"/>
        </w:rPr>
        <w:t xml:space="preserve">. </w:t>
      </w:r>
    </w:p>
    <w:p w14:paraId="1BF16C12" w14:textId="77777777" w:rsidR="008C4BA7" w:rsidRDefault="008C4BA7" w:rsidP="008C4BA7">
      <w:pPr>
        <w:ind w:left="2835"/>
        <w:jc w:val="both"/>
        <w:rPr>
          <w:sz w:val="22"/>
          <w:szCs w:val="22"/>
        </w:rPr>
      </w:pPr>
      <w:r w:rsidRPr="008C4BA7">
        <w:rPr>
          <w:sz w:val="22"/>
          <w:szCs w:val="22"/>
        </w:rPr>
        <w:t xml:space="preserve">Da </w:t>
      </w:r>
      <w:r>
        <w:rPr>
          <w:sz w:val="22"/>
          <w:szCs w:val="22"/>
        </w:rPr>
        <w:t xml:space="preserve">análise do dispositivo, depreende-se que </w:t>
      </w:r>
      <w:r w:rsidRPr="008C4BA7">
        <w:rPr>
          <w:b/>
          <w:sz w:val="22"/>
          <w:szCs w:val="22"/>
        </w:rPr>
        <w:t>as hipóteses</w:t>
      </w:r>
      <w:r>
        <w:rPr>
          <w:sz w:val="22"/>
          <w:szCs w:val="22"/>
        </w:rPr>
        <w:t xml:space="preserve"> de cabimento </w:t>
      </w:r>
      <w:r w:rsidRPr="008C4BA7">
        <w:rPr>
          <w:b/>
          <w:sz w:val="22"/>
          <w:szCs w:val="22"/>
        </w:rPr>
        <w:t>não abrangem a presente matéria de fundo</w:t>
      </w:r>
      <w:r>
        <w:rPr>
          <w:sz w:val="22"/>
          <w:szCs w:val="22"/>
        </w:rPr>
        <w:t xml:space="preserve"> (impugnação contra a decisão que indefere pedido de diligências de localização de testemunhas arroladas na denúncia).</w:t>
      </w:r>
      <w:r w:rsidRPr="008C4BA7">
        <w:rPr>
          <w:sz w:val="22"/>
          <w:szCs w:val="22"/>
        </w:rPr>
        <w:t xml:space="preserve"> </w:t>
      </w:r>
      <w:r w:rsidR="00E22D69" w:rsidRPr="008C4BA7">
        <w:rPr>
          <w:sz w:val="22"/>
          <w:szCs w:val="22"/>
        </w:rPr>
        <w:t xml:space="preserve">  </w:t>
      </w:r>
    </w:p>
    <w:p w14:paraId="68387975" w14:textId="77777777" w:rsidR="009E59DD" w:rsidRDefault="008C4BA7" w:rsidP="008C4BA7">
      <w:pPr>
        <w:ind w:left="2835"/>
        <w:jc w:val="both"/>
        <w:rPr>
          <w:sz w:val="22"/>
          <w:szCs w:val="22"/>
        </w:rPr>
      </w:pPr>
      <w:r>
        <w:rPr>
          <w:sz w:val="22"/>
          <w:szCs w:val="22"/>
        </w:rPr>
        <w:t xml:space="preserve">Por outro lado, não havendo previsibilidade nos demais dispositivos do Regimento Interno deste c. Tribunal ou na lei processual, por força de sua natureza residual, </w:t>
      </w:r>
      <w:r w:rsidRPr="009E59DD">
        <w:rPr>
          <w:b/>
          <w:sz w:val="22"/>
          <w:szCs w:val="22"/>
        </w:rPr>
        <w:t>frente à inexistência de recurso previsto em lei contra despacho que,</w:t>
      </w:r>
      <w:r w:rsidR="009E59DD" w:rsidRPr="009E59DD">
        <w:rPr>
          <w:b/>
          <w:sz w:val="22"/>
          <w:szCs w:val="22"/>
        </w:rPr>
        <w:t xml:space="preserve"> por erro ou abuso, implicarem </w:t>
      </w:r>
      <w:r w:rsidRPr="009E59DD">
        <w:rPr>
          <w:b/>
          <w:sz w:val="22"/>
          <w:szCs w:val="22"/>
        </w:rPr>
        <w:t>inversão tumultuária do processo, revela-se excepcionalmente cabível a correição parcial</w:t>
      </w:r>
      <w:r>
        <w:rPr>
          <w:sz w:val="22"/>
          <w:szCs w:val="22"/>
        </w:rPr>
        <w:t xml:space="preserve">, desde que evidenciado o </w:t>
      </w:r>
      <w:proofErr w:type="spellStart"/>
      <w:r w:rsidRPr="008C4BA7">
        <w:rPr>
          <w:i/>
          <w:sz w:val="22"/>
          <w:szCs w:val="22"/>
        </w:rPr>
        <w:t>error</w:t>
      </w:r>
      <w:proofErr w:type="spellEnd"/>
      <w:r w:rsidRPr="008C4BA7">
        <w:rPr>
          <w:i/>
          <w:sz w:val="22"/>
          <w:szCs w:val="22"/>
        </w:rPr>
        <w:t xml:space="preserve"> in procedendo</w:t>
      </w:r>
      <w:r>
        <w:rPr>
          <w:sz w:val="22"/>
          <w:szCs w:val="22"/>
        </w:rPr>
        <w:t>.</w:t>
      </w:r>
      <w:r w:rsidR="00E22D69" w:rsidRPr="008C4BA7">
        <w:rPr>
          <w:sz w:val="22"/>
          <w:szCs w:val="22"/>
        </w:rPr>
        <w:t xml:space="preserve"> </w:t>
      </w:r>
    </w:p>
    <w:p w14:paraId="3910D66C" w14:textId="77777777" w:rsidR="000401E9" w:rsidRDefault="009E59DD" w:rsidP="008C4BA7">
      <w:pPr>
        <w:ind w:left="2835"/>
        <w:jc w:val="both"/>
        <w:rPr>
          <w:sz w:val="22"/>
          <w:szCs w:val="22"/>
        </w:rPr>
      </w:pPr>
      <w:r>
        <w:rPr>
          <w:sz w:val="22"/>
          <w:szCs w:val="22"/>
        </w:rPr>
        <w:t xml:space="preserve">A par do dissenso doutrinário e jurisprudencial quanto à natureza deste instituto, </w:t>
      </w:r>
      <w:r w:rsidRPr="009E59DD">
        <w:rPr>
          <w:b/>
          <w:sz w:val="22"/>
          <w:szCs w:val="22"/>
        </w:rPr>
        <w:t>entendo</w:t>
      </w:r>
      <w:r>
        <w:rPr>
          <w:sz w:val="22"/>
          <w:szCs w:val="22"/>
        </w:rPr>
        <w:t xml:space="preserve"> tratar-se de </w:t>
      </w:r>
      <w:r w:rsidRPr="009E59DD">
        <w:rPr>
          <w:b/>
          <w:sz w:val="22"/>
          <w:szCs w:val="22"/>
        </w:rPr>
        <w:t>recurso</w:t>
      </w:r>
      <w:r>
        <w:rPr>
          <w:sz w:val="22"/>
          <w:szCs w:val="22"/>
        </w:rPr>
        <w:t xml:space="preserve">, que adota </w:t>
      </w:r>
      <w:r w:rsidRPr="009E59DD">
        <w:rPr>
          <w:sz w:val="22"/>
          <w:szCs w:val="22"/>
        </w:rPr>
        <w:t>o</w:t>
      </w:r>
      <w:r w:rsidRPr="009E59DD">
        <w:rPr>
          <w:b/>
          <w:sz w:val="22"/>
          <w:szCs w:val="22"/>
        </w:rPr>
        <w:t xml:space="preserve"> rito de agravo de instrumento</w:t>
      </w:r>
      <w:r>
        <w:rPr>
          <w:sz w:val="22"/>
          <w:szCs w:val="22"/>
        </w:rPr>
        <w:t>.</w:t>
      </w:r>
      <w:r w:rsidR="000401E9" w:rsidRPr="008C4BA7">
        <w:rPr>
          <w:sz w:val="22"/>
          <w:szCs w:val="22"/>
        </w:rPr>
        <w:t xml:space="preserve"> </w:t>
      </w:r>
    </w:p>
    <w:p w14:paraId="575DC5E2" w14:textId="77777777" w:rsidR="009E59DD" w:rsidRDefault="009E59DD" w:rsidP="008C4BA7">
      <w:pPr>
        <w:ind w:left="2835"/>
        <w:jc w:val="both"/>
        <w:rPr>
          <w:sz w:val="20"/>
          <w:szCs w:val="20"/>
        </w:rPr>
      </w:pPr>
      <w:r>
        <w:rPr>
          <w:sz w:val="22"/>
          <w:szCs w:val="22"/>
        </w:rPr>
        <w:t xml:space="preserve">Nesse sentido, considerando tratar-se de recurso, e não simples medida ou recurso administrativo disciplinar, confira-se na doutrina </w:t>
      </w:r>
      <w:r w:rsidRPr="009E59DD">
        <w:rPr>
          <w:sz w:val="20"/>
          <w:szCs w:val="20"/>
        </w:rPr>
        <w:t xml:space="preserve">(Fernando Capez, </w:t>
      </w:r>
      <w:r w:rsidRPr="009E59DD">
        <w:rPr>
          <w:i/>
          <w:sz w:val="20"/>
          <w:szCs w:val="20"/>
        </w:rPr>
        <w:t xml:space="preserve">in </w:t>
      </w:r>
      <w:r w:rsidRPr="009E59DD">
        <w:rPr>
          <w:sz w:val="20"/>
          <w:szCs w:val="20"/>
        </w:rPr>
        <w:t>Curso de processo penal. 19ª ed., São Paulo: Saraiva, 2012, p. 809.)</w:t>
      </w:r>
      <w:r>
        <w:rPr>
          <w:sz w:val="20"/>
          <w:szCs w:val="20"/>
        </w:rPr>
        <w:t>:</w:t>
      </w:r>
    </w:p>
    <w:p w14:paraId="46E325F3" w14:textId="77777777" w:rsidR="009E59DD" w:rsidRPr="009E59DD" w:rsidRDefault="009E59DD" w:rsidP="008C4BA7">
      <w:pPr>
        <w:ind w:left="2835"/>
        <w:jc w:val="both"/>
        <w:rPr>
          <w:sz w:val="20"/>
          <w:szCs w:val="20"/>
        </w:rPr>
      </w:pPr>
      <w:r w:rsidRPr="009E59DD">
        <w:rPr>
          <w:sz w:val="20"/>
          <w:szCs w:val="20"/>
        </w:rPr>
        <w:t>“22.11.2. Natureza jurídica</w:t>
      </w:r>
    </w:p>
    <w:p w14:paraId="3D8E391B" w14:textId="77777777" w:rsidR="009E59DD" w:rsidRPr="009E59DD" w:rsidRDefault="009E59DD" w:rsidP="008C4BA7">
      <w:pPr>
        <w:ind w:left="2835"/>
        <w:jc w:val="both"/>
        <w:rPr>
          <w:sz w:val="20"/>
          <w:szCs w:val="20"/>
        </w:rPr>
      </w:pPr>
      <w:r w:rsidRPr="009E59DD">
        <w:rPr>
          <w:sz w:val="20"/>
          <w:szCs w:val="20"/>
        </w:rPr>
        <w:tab/>
        <w:t xml:space="preserve">   A questão é controvertida, comportando duas posições.</w:t>
      </w:r>
    </w:p>
    <w:p w14:paraId="27FADDCC" w14:textId="77777777" w:rsidR="009E59DD" w:rsidRPr="009E59DD" w:rsidRDefault="009E59DD" w:rsidP="009E59DD">
      <w:pPr>
        <w:numPr>
          <w:ilvl w:val="0"/>
          <w:numId w:val="3"/>
        </w:numPr>
        <w:jc w:val="both"/>
        <w:rPr>
          <w:sz w:val="20"/>
          <w:szCs w:val="20"/>
        </w:rPr>
      </w:pPr>
      <w:r w:rsidRPr="009E59DD">
        <w:rPr>
          <w:b/>
          <w:sz w:val="20"/>
          <w:szCs w:val="20"/>
          <w:u w:val="single"/>
        </w:rPr>
        <w:t>Trata-se de recuso</w:t>
      </w:r>
      <w:r w:rsidRPr="009E59DD">
        <w:rPr>
          <w:sz w:val="20"/>
          <w:szCs w:val="20"/>
        </w:rPr>
        <w:t>, uma vez que visa a reforma de uma decisão judicial. É a posição da Súmula 160 das mesas de Processo Penal da Universidade de São Paulo.</w:t>
      </w:r>
    </w:p>
    <w:p w14:paraId="5E3E0CB5" w14:textId="77777777" w:rsidR="009E59DD" w:rsidRDefault="009E59DD" w:rsidP="009E59DD">
      <w:pPr>
        <w:numPr>
          <w:ilvl w:val="0"/>
          <w:numId w:val="3"/>
        </w:numPr>
        <w:jc w:val="both"/>
        <w:rPr>
          <w:sz w:val="20"/>
          <w:szCs w:val="20"/>
        </w:rPr>
      </w:pPr>
      <w:r w:rsidRPr="0001231B">
        <w:rPr>
          <w:b/>
          <w:sz w:val="20"/>
          <w:szCs w:val="20"/>
          <w:u w:val="single"/>
        </w:rPr>
        <w:t>Trata-se de simples medida ou recurso administrativo disciplinar</w:t>
      </w:r>
      <w:r w:rsidRPr="009E59DD">
        <w:rPr>
          <w:sz w:val="20"/>
          <w:szCs w:val="20"/>
        </w:rPr>
        <w:t xml:space="preserve"> destinado a coibir erros e abusos do julgador, tendo como finalidade precípua a imposição de medidas disciplinares (</w:t>
      </w:r>
      <w:proofErr w:type="spellStart"/>
      <w:r w:rsidRPr="009E59DD">
        <w:rPr>
          <w:sz w:val="20"/>
          <w:szCs w:val="20"/>
        </w:rPr>
        <w:t>correicionais</w:t>
      </w:r>
      <w:proofErr w:type="spellEnd"/>
      <w:r w:rsidRPr="009E59DD">
        <w:rPr>
          <w:sz w:val="20"/>
          <w:szCs w:val="20"/>
        </w:rPr>
        <w:t xml:space="preserve">), e, acessoriamente, produz efeitos também no processo. </w:t>
      </w:r>
    </w:p>
    <w:p w14:paraId="58BAD910" w14:textId="77777777" w:rsidR="0001231B" w:rsidRDefault="0001231B" w:rsidP="0001231B">
      <w:pPr>
        <w:ind w:left="2835"/>
        <w:jc w:val="both"/>
        <w:rPr>
          <w:sz w:val="22"/>
          <w:szCs w:val="22"/>
        </w:rPr>
      </w:pPr>
      <w:r w:rsidRPr="0001231B">
        <w:rPr>
          <w:b/>
          <w:sz w:val="22"/>
          <w:szCs w:val="22"/>
          <w:u w:val="single"/>
        </w:rPr>
        <w:t>Entendemos correta a primeira posição</w:t>
      </w:r>
      <w:r>
        <w:rPr>
          <w:sz w:val="22"/>
          <w:szCs w:val="22"/>
        </w:rPr>
        <w:t xml:space="preserve">, revestindo-se a correição parcial inequívoca natureza de </w:t>
      </w:r>
      <w:r w:rsidRPr="0001231B">
        <w:rPr>
          <w:sz w:val="22"/>
          <w:szCs w:val="22"/>
          <w:u w:val="single"/>
        </w:rPr>
        <w:t>recurso, pois sua finalidade principal é promover a anulação da decisão geradora de tumulto processual, permitindo seu reexame por parte do tribunal</w:t>
      </w:r>
      <w:r>
        <w:rPr>
          <w:sz w:val="22"/>
          <w:szCs w:val="22"/>
        </w:rPr>
        <w:t>.</w:t>
      </w:r>
    </w:p>
    <w:p w14:paraId="53F36AD7" w14:textId="77777777" w:rsidR="0001231B" w:rsidRDefault="0001231B" w:rsidP="0001231B">
      <w:pPr>
        <w:ind w:left="2835"/>
        <w:jc w:val="both"/>
        <w:rPr>
          <w:sz w:val="22"/>
          <w:szCs w:val="22"/>
        </w:rPr>
      </w:pPr>
      <w:r>
        <w:rPr>
          <w:sz w:val="22"/>
          <w:szCs w:val="22"/>
        </w:rPr>
        <w:t>No mesmo sentido, a jurisprudência pátria:</w:t>
      </w:r>
    </w:p>
    <w:p w14:paraId="73CE0769" w14:textId="77777777" w:rsidR="00030FF7" w:rsidRDefault="00030FF7" w:rsidP="00812721">
      <w:pPr>
        <w:ind w:left="2835"/>
        <w:jc w:val="both"/>
        <w:rPr>
          <w:sz w:val="22"/>
          <w:szCs w:val="22"/>
        </w:rPr>
      </w:pPr>
      <w:r>
        <w:rPr>
          <w:sz w:val="22"/>
          <w:szCs w:val="22"/>
        </w:rPr>
        <w:t xml:space="preserve">EMENTA. PROCESSO PENAL. CARTA ESTEMUNHÁVEL. ARTIGO 639, INCISO I, CPP. CORREIÇÃO PARCIAL </w:t>
      </w:r>
      <w:r w:rsidR="00812721">
        <w:rPr>
          <w:sz w:val="22"/>
          <w:szCs w:val="22"/>
        </w:rPr>
        <w:t>NÃO CONHECIDA</w:t>
      </w:r>
      <w:r w:rsidR="002F3A3F" w:rsidRPr="002F3A3F">
        <w:rPr>
          <w:sz w:val="22"/>
          <w:szCs w:val="22"/>
        </w:rPr>
        <w:t>.</w:t>
      </w:r>
      <w:r w:rsidR="00812721">
        <w:rPr>
          <w:sz w:val="22"/>
          <w:szCs w:val="22"/>
        </w:rPr>
        <w:t xml:space="preserve"> FUNGIBILIDADE</w:t>
      </w:r>
      <w:r w:rsidR="002F3A3F" w:rsidRPr="002F3A3F">
        <w:rPr>
          <w:sz w:val="22"/>
          <w:szCs w:val="22"/>
        </w:rPr>
        <w:t>.</w:t>
      </w:r>
      <w:r w:rsidR="00812721">
        <w:rPr>
          <w:sz w:val="22"/>
          <w:szCs w:val="22"/>
        </w:rPr>
        <w:t xml:space="preserve"> RECLAMAÇÃO</w:t>
      </w:r>
      <w:r w:rsidR="002F3A3F" w:rsidRPr="002F3A3F">
        <w:rPr>
          <w:sz w:val="22"/>
          <w:szCs w:val="22"/>
        </w:rPr>
        <w:t>.</w:t>
      </w:r>
      <w:r w:rsidR="00812721">
        <w:rPr>
          <w:sz w:val="22"/>
          <w:szCs w:val="22"/>
        </w:rPr>
        <w:t xml:space="preserve"> REVISÃO REGIMENTO INTERNO TJDFT</w:t>
      </w:r>
      <w:r w:rsidR="00812721" w:rsidRPr="002F3A3F">
        <w:rPr>
          <w:sz w:val="22"/>
          <w:szCs w:val="22"/>
        </w:rPr>
        <w:t>.</w:t>
      </w:r>
      <w:r w:rsidR="00812721">
        <w:rPr>
          <w:sz w:val="22"/>
          <w:szCs w:val="22"/>
        </w:rPr>
        <w:t xml:space="preserve">  INSTRUMENTALIDADE. INDEFERIMENTO DE ACAREAÇÃO</w:t>
      </w:r>
      <w:r w:rsidR="002F3A3F" w:rsidRPr="002F3A3F">
        <w:rPr>
          <w:sz w:val="22"/>
          <w:szCs w:val="22"/>
        </w:rPr>
        <w:t>.</w:t>
      </w:r>
      <w:r w:rsidR="00812721">
        <w:rPr>
          <w:sz w:val="22"/>
          <w:szCs w:val="22"/>
        </w:rPr>
        <w:t xml:space="preserve"> DISCRICIONARIEDADE DO JUIZ</w:t>
      </w:r>
      <w:r w:rsidR="002F3A3F" w:rsidRPr="002F3A3F">
        <w:rPr>
          <w:sz w:val="22"/>
          <w:szCs w:val="22"/>
        </w:rPr>
        <w:t>.</w:t>
      </w:r>
      <w:r w:rsidR="00812721">
        <w:rPr>
          <w:sz w:val="22"/>
          <w:szCs w:val="22"/>
        </w:rPr>
        <w:t xml:space="preserve"> DESTINATÁRIO DAS PROVAS. NEGADO PROVIMENTO</w:t>
      </w:r>
      <w:r w:rsidR="002F3A3F" w:rsidRPr="002F3A3F">
        <w:rPr>
          <w:sz w:val="22"/>
          <w:szCs w:val="22"/>
        </w:rPr>
        <w:t>.</w:t>
      </w:r>
    </w:p>
    <w:p w14:paraId="5D040A28" w14:textId="77777777" w:rsidR="00C82A05" w:rsidRPr="006F16D2" w:rsidRDefault="002F3A3F" w:rsidP="00EC2D23">
      <w:pPr>
        <w:ind w:left="2835"/>
        <w:jc w:val="both"/>
        <w:rPr>
          <w:color w:val="000000"/>
          <w:sz w:val="22"/>
          <w:szCs w:val="22"/>
        </w:rPr>
      </w:pPr>
      <w:r w:rsidRPr="002F3A3F">
        <w:rPr>
          <w:sz w:val="22"/>
          <w:szCs w:val="22"/>
        </w:rPr>
        <w:lastRenderedPageBreak/>
        <w:t xml:space="preserve">1. </w:t>
      </w:r>
      <w:r w:rsidR="00812721" w:rsidRPr="00812721">
        <w:rPr>
          <w:b/>
          <w:sz w:val="22"/>
          <w:szCs w:val="22"/>
        </w:rPr>
        <w:t>T</w:t>
      </w:r>
      <w:r w:rsidR="00030FF7" w:rsidRPr="00812721">
        <w:rPr>
          <w:b/>
          <w:sz w:val="22"/>
          <w:szCs w:val="22"/>
        </w:rPr>
        <w:t>endo em vista o escopo e a instrumentalidade do processo penal, há que se reconhecer a fungibilidade entre o instituto da correição parcial e a reclamação, que visa "à correição de ato jurisdicional que contenha erro de procedimento e que, à falta de recurso específico, possa resultar em dano irreparável ou de difícil reparação"</w:t>
      </w:r>
      <w:r w:rsidR="00030FF7" w:rsidRPr="002F3A3F">
        <w:rPr>
          <w:sz w:val="22"/>
          <w:szCs w:val="22"/>
        </w:rPr>
        <w:t xml:space="preserve">, prevista no art. 187 do regimento interno deste tribunal de justiça. 2. </w:t>
      </w:r>
      <w:r w:rsidR="00812721">
        <w:rPr>
          <w:sz w:val="22"/>
          <w:szCs w:val="22"/>
        </w:rPr>
        <w:t>C</w:t>
      </w:r>
      <w:r w:rsidR="00030FF7" w:rsidRPr="002F3A3F">
        <w:rPr>
          <w:sz w:val="22"/>
          <w:szCs w:val="22"/>
        </w:rPr>
        <w:t xml:space="preserve">onsiderando que a correição parcial (ou reclamação) é tida pela doutrina majoritária como espécie de recurso, o qual não fora conhecido pelo juízo de primeiro grau, está suprido o requisito do cabimento da carta testemunhável, nos termos do art. 639, inciso i, do código de processo penal. 3. </w:t>
      </w:r>
      <w:r w:rsidR="00812721">
        <w:rPr>
          <w:sz w:val="22"/>
          <w:szCs w:val="22"/>
        </w:rPr>
        <w:t>O</w:t>
      </w:r>
      <w:r w:rsidR="00030FF7" w:rsidRPr="002F3A3F">
        <w:rPr>
          <w:sz w:val="22"/>
          <w:szCs w:val="22"/>
        </w:rPr>
        <w:t xml:space="preserve"> magistrado que conduz a instrução processual penal é o juiz natural da causa e está mais próximo das provas produzidas, das quais é o destinatário, o que lhe confere a prerrogativa e discricionariedade para indeferir aquelas que considerar irrelevantes, impertinentes ou protelatórias, por força do art. 400, § 1º, do código de processo penal. 4. </w:t>
      </w:r>
      <w:r w:rsidR="00812721">
        <w:rPr>
          <w:sz w:val="22"/>
          <w:szCs w:val="22"/>
        </w:rPr>
        <w:t>C</w:t>
      </w:r>
      <w:r w:rsidR="00030FF7" w:rsidRPr="002F3A3F">
        <w:rPr>
          <w:sz w:val="22"/>
          <w:szCs w:val="22"/>
        </w:rPr>
        <w:t>arta testemunhável desprovida.</w:t>
      </w:r>
      <w:r w:rsidR="00812721">
        <w:rPr>
          <w:sz w:val="22"/>
          <w:szCs w:val="22"/>
        </w:rPr>
        <w:t xml:space="preserve"> </w:t>
      </w:r>
      <w:r w:rsidR="00812721" w:rsidRPr="00812721">
        <w:rPr>
          <w:b/>
          <w:sz w:val="22"/>
          <w:szCs w:val="22"/>
        </w:rPr>
        <w:t>(TJDFT, Acórdão 659200, 20130020026034 CTM, Rel. JOÃO TIMOTEO DE OLIVEIRA, 2ª Turma Criminal, j. 28/02/2013)</w:t>
      </w:r>
      <w:r w:rsidR="00EC2D23">
        <w:rPr>
          <w:b/>
          <w:sz w:val="22"/>
          <w:szCs w:val="22"/>
        </w:rPr>
        <w:t xml:space="preserve">. </w:t>
      </w:r>
      <w:r w:rsidR="00C82A05" w:rsidRPr="006F16D2">
        <w:rPr>
          <w:color w:val="000000"/>
          <w:sz w:val="22"/>
          <w:szCs w:val="22"/>
        </w:rPr>
        <w:t>Grifos originais.</w:t>
      </w:r>
    </w:p>
    <w:p w14:paraId="2946DB82" w14:textId="77777777" w:rsidR="00265B00" w:rsidRPr="008C4BA7" w:rsidRDefault="00265B00" w:rsidP="00E11526">
      <w:pPr>
        <w:spacing w:line="360" w:lineRule="auto"/>
        <w:ind w:firstLine="1276"/>
        <w:jc w:val="both"/>
        <w:rPr>
          <w:sz w:val="22"/>
          <w:szCs w:val="22"/>
        </w:rPr>
      </w:pPr>
    </w:p>
    <w:p w14:paraId="719BD8F4" w14:textId="77777777" w:rsidR="00C82A05" w:rsidRDefault="00C82A05" w:rsidP="006E203B">
      <w:pPr>
        <w:spacing w:line="360" w:lineRule="auto"/>
        <w:ind w:firstLine="1276"/>
        <w:jc w:val="both"/>
      </w:pPr>
      <w:r>
        <w:rPr>
          <w:bCs/>
        </w:rPr>
        <w:t>É</w:t>
      </w:r>
      <w:r w:rsidRPr="00C82A05">
        <w:rPr>
          <w:bCs/>
        </w:rPr>
        <w:t xml:space="preserve"> de se vê, portanto, que</w:t>
      </w:r>
      <w:r>
        <w:rPr>
          <w:b/>
          <w:bCs/>
        </w:rPr>
        <w:t xml:space="preserve"> </w:t>
      </w:r>
      <w:r w:rsidRPr="00265B00">
        <w:t>por forca do</w:t>
      </w:r>
      <w:r>
        <w:t xml:space="preserve"> </w:t>
      </w:r>
      <w:r w:rsidRPr="00265B00">
        <w:t>princípio da fungibilidade dos recursos, também chamad</w:t>
      </w:r>
      <w:r>
        <w:t>o</w:t>
      </w:r>
      <w:r w:rsidRPr="00265B00">
        <w:t xml:space="preserve"> de teoria do recurso indiferente, a </w:t>
      </w:r>
      <w:r>
        <w:t xml:space="preserve">interposição </w:t>
      </w:r>
      <w:r w:rsidRPr="00265B00">
        <w:t>equivocada de um recurso pelo outro não impede o seu conhecimento, desde que oferecido</w:t>
      </w:r>
      <w:r>
        <w:t xml:space="preserve"> </w:t>
      </w:r>
      <w:r w:rsidRPr="00265B00">
        <w:t>dentro do prazo correto e contanto que não haja má-fé do recorrente. Alé</w:t>
      </w:r>
      <w:r>
        <w:t>m</w:t>
      </w:r>
      <w:r w:rsidRPr="00265B00">
        <w:t xml:space="preserve"> da </w:t>
      </w:r>
      <w:r>
        <w:t xml:space="preserve">inexistência </w:t>
      </w:r>
      <w:r w:rsidRPr="00265B00">
        <w:t xml:space="preserve">da </w:t>
      </w:r>
      <w:proofErr w:type="spellStart"/>
      <w:r w:rsidRPr="00265B00">
        <w:t>ma-fé</w:t>
      </w:r>
      <w:proofErr w:type="spellEnd"/>
      <w:r w:rsidRPr="00265B00">
        <w:t xml:space="preserve">, a </w:t>
      </w:r>
      <w:r w:rsidR="006E203B" w:rsidRPr="00265B00">
        <w:t>jurisprudência</w:t>
      </w:r>
      <w:r w:rsidRPr="00265B00">
        <w:t xml:space="preserve"> tem exigido que o recorrente </w:t>
      </w:r>
      <w:r w:rsidR="006E203B" w:rsidRPr="00265B00">
        <w:t>não</w:t>
      </w:r>
      <w:r w:rsidRPr="00265B00">
        <w:t xml:space="preserve"> incorra em erro grosseiro e </w:t>
      </w:r>
      <w:r w:rsidR="006E203B" w:rsidRPr="00265B00">
        <w:t>obedeça</w:t>
      </w:r>
      <w:r>
        <w:t xml:space="preserve"> </w:t>
      </w:r>
      <w:r w:rsidRPr="00265B00">
        <w:t>ao prazo do recurso correto.</w:t>
      </w:r>
    </w:p>
    <w:p w14:paraId="5997CC1D" w14:textId="77777777" w:rsidR="006E203B" w:rsidRPr="006E203B" w:rsidRDefault="006E203B" w:rsidP="006E203B">
      <w:pPr>
        <w:spacing w:line="360" w:lineRule="auto"/>
        <w:ind w:firstLine="1276"/>
        <w:jc w:val="both"/>
      </w:pPr>
    </w:p>
    <w:p w14:paraId="4BFA1698" w14:textId="77777777" w:rsidR="006E203B" w:rsidRPr="006E203B" w:rsidRDefault="006E203B" w:rsidP="00265B00">
      <w:pPr>
        <w:spacing w:line="360" w:lineRule="auto"/>
        <w:ind w:firstLine="1276"/>
        <w:jc w:val="both"/>
        <w:rPr>
          <w:bCs/>
        </w:rPr>
      </w:pPr>
      <w:r w:rsidRPr="006E203B">
        <w:rPr>
          <w:bCs/>
        </w:rPr>
        <w:t>Tal princípio encontra-se previsto no a</w:t>
      </w:r>
      <w:r w:rsidR="00265B00" w:rsidRPr="006E203B">
        <w:rPr>
          <w:bCs/>
        </w:rPr>
        <w:t>rt. 579</w:t>
      </w:r>
      <w:r w:rsidRPr="006E203B">
        <w:rPr>
          <w:bCs/>
        </w:rPr>
        <w:t xml:space="preserve"> do CPP, nos seguintes termos:</w:t>
      </w:r>
      <w:r w:rsidR="00265B00" w:rsidRPr="006E203B">
        <w:rPr>
          <w:bCs/>
        </w:rPr>
        <w:t xml:space="preserve"> </w:t>
      </w:r>
    </w:p>
    <w:p w14:paraId="68064A1B" w14:textId="77777777" w:rsidR="00265B00" w:rsidRPr="006E203B" w:rsidRDefault="006E203B" w:rsidP="006E203B">
      <w:pPr>
        <w:ind w:left="2835"/>
        <w:jc w:val="both"/>
        <w:rPr>
          <w:sz w:val="22"/>
          <w:szCs w:val="22"/>
        </w:rPr>
      </w:pPr>
      <w:r w:rsidRPr="006E203B">
        <w:rPr>
          <w:sz w:val="22"/>
          <w:szCs w:val="22"/>
        </w:rPr>
        <w:t xml:space="preserve">Art. 579. </w:t>
      </w:r>
      <w:r w:rsidR="00265B00" w:rsidRPr="006E203B">
        <w:rPr>
          <w:sz w:val="22"/>
          <w:szCs w:val="22"/>
        </w:rPr>
        <w:t xml:space="preserve">Salvo a hipótese de má-fé, a parte </w:t>
      </w:r>
      <w:r w:rsidRPr="006E203B">
        <w:rPr>
          <w:sz w:val="22"/>
          <w:szCs w:val="22"/>
        </w:rPr>
        <w:t>não</w:t>
      </w:r>
      <w:r w:rsidR="00265B00" w:rsidRPr="006E203B">
        <w:rPr>
          <w:sz w:val="22"/>
          <w:szCs w:val="22"/>
        </w:rPr>
        <w:t xml:space="preserve"> será prejudicada pela </w:t>
      </w:r>
      <w:r w:rsidR="00E22D69" w:rsidRPr="006E203B">
        <w:rPr>
          <w:sz w:val="22"/>
          <w:szCs w:val="22"/>
        </w:rPr>
        <w:t>interposição</w:t>
      </w:r>
      <w:r w:rsidR="00265B00" w:rsidRPr="006E203B">
        <w:rPr>
          <w:sz w:val="22"/>
          <w:szCs w:val="22"/>
        </w:rPr>
        <w:t xml:space="preserve"> de um recurso por outro.</w:t>
      </w:r>
    </w:p>
    <w:p w14:paraId="4758C652" w14:textId="77777777" w:rsidR="00265B00" w:rsidRDefault="00265B00" w:rsidP="006E203B">
      <w:pPr>
        <w:ind w:left="2835"/>
        <w:jc w:val="both"/>
        <w:rPr>
          <w:sz w:val="22"/>
          <w:szCs w:val="22"/>
        </w:rPr>
      </w:pPr>
      <w:r w:rsidRPr="006E203B">
        <w:rPr>
          <w:bCs/>
          <w:sz w:val="22"/>
          <w:szCs w:val="22"/>
        </w:rPr>
        <w:t xml:space="preserve">Parágrafo único. </w:t>
      </w:r>
      <w:r w:rsidRPr="006E203B">
        <w:rPr>
          <w:sz w:val="22"/>
          <w:szCs w:val="22"/>
        </w:rPr>
        <w:t>Se o juiz, desde logo, reconhecer a impropriedade do recurso interposto pela parte, mandará processá-lo de acordo com o rito do recurso cabível.</w:t>
      </w:r>
    </w:p>
    <w:p w14:paraId="110FFD37" w14:textId="77777777" w:rsidR="004B3CD8" w:rsidRDefault="004B3CD8" w:rsidP="00414AAE">
      <w:pPr>
        <w:spacing w:line="360" w:lineRule="auto"/>
        <w:jc w:val="both"/>
      </w:pPr>
    </w:p>
    <w:p w14:paraId="099B8EC2" w14:textId="7397681B" w:rsidR="00BD76B3" w:rsidRPr="005F6158" w:rsidRDefault="2197A951" w:rsidP="003C4D2D">
      <w:pPr>
        <w:spacing w:line="360" w:lineRule="auto"/>
        <w:ind w:firstLine="708"/>
        <w:jc w:val="both"/>
      </w:pPr>
      <w:r>
        <w:t xml:space="preserve">       Por todo o exposto, o Ministério Público do Estado do Piauí interpõe a presente Reclamação, o que se faz com supedâneo no princípio da fungibilidade, pois, conforme jurisprudência pátria, possível a fungibilidade ent</w:t>
      </w:r>
      <w:r w:rsidR="00C34E89">
        <w:t>r</w:t>
      </w:r>
      <w:r>
        <w:t>e reclamação e correição parcial. Requer-se, pois, o seu recebimento.</w:t>
      </w:r>
    </w:p>
    <w:p w14:paraId="6B699379" w14:textId="77777777" w:rsidR="005F6158" w:rsidRDefault="005F6158" w:rsidP="003C4D2D">
      <w:pPr>
        <w:spacing w:line="360" w:lineRule="auto"/>
        <w:ind w:firstLine="708"/>
        <w:jc w:val="both"/>
        <w:rPr>
          <w:b/>
        </w:rPr>
      </w:pPr>
    </w:p>
    <w:p w14:paraId="68A85F53" w14:textId="77777777" w:rsidR="007414EC" w:rsidRDefault="007414EC" w:rsidP="003C4D2D">
      <w:pPr>
        <w:spacing w:line="360" w:lineRule="auto"/>
        <w:ind w:firstLine="708"/>
        <w:jc w:val="both"/>
        <w:rPr>
          <w:b/>
        </w:rPr>
      </w:pPr>
    </w:p>
    <w:p w14:paraId="1E5DF382" w14:textId="77777777" w:rsidR="007414EC" w:rsidRPr="00F92082" w:rsidRDefault="007414EC" w:rsidP="003C4D2D">
      <w:pPr>
        <w:spacing w:line="360" w:lineRule="auto"/>
        <w:ind w:firstLine="708"/>
        <w:jc w:val="both"/>
        <w:rPr>
          <w:b/>
        </w:rPr>
      </w:pPr>
      <w:bookmarkStart w:id="0" w:name="_GoBack"/>
      <w:bookmarkEnd w:id="0"/>
    </w:p>
    <w:p w14:paraId="3FE9F23F" w14:textId="77777777" w:rsidR="00BD76B3" w:rsidRPr="00981DFD" w:rsidRDefault="00BD76B3" w:rsidP="00BD76B3">
      <w:pPr>
        <w:spacing w:line="360" w:lineRule="auto"/>
        <w:ind w:firstLine="2832"/>
        <w:jc w:val="both"/>
        <w:rPr>
          <w:b/>
        </w:rPr>
      </w:pPr>
    </w:p>
    <w:p w14:paraId="6649D694" w14:textId="77777777" w:rsidR="00BD76B3" w:rsidRPr="00981DFD" w:rsidRDefault="006E203B" w:rsidP="006E203B">
      <w:pPr>
        <w:overflowPunct w:val="0"/>
        <w:autoSpaceDE w:val="0"/>
        <w:autoSpaceDN w:val="0"/>
        <w:adjustRightInd w:val="0"/>
        <w:spacing w:line="360" w:lineRule="auto"/>
        <w:ind w:left="1276"/>
        <w:jc w:val="both"/>
        <w:textAlignment w:val="baseline"/>
      </w:pPr>
      <w:r>
        <w:rPr>
          <w:b/>
        </w:rPr>
        <w:lastRenderedPageBreak/>
        <w:t xml:space="preserve">II – Do </w:t>
      </w:r>
      <w:r w:rsidR="00BD76B3" w:rsidRPr="00981DFD">
        <w:rPr>
          <w:b/>
        </w:rPr>
        <w:t xml:space="preserve">Mérito da </w:t>
      </w:r>
      <w:r w:rsidR="00414AAE">
        <w:rPr>
          <w:b/>
        </w:rPr>
        <w:t>Reclamação</w:t>
      </w:r>
      <w:r w:rsidR="00BD76B3" w:rsidRPr="00981DFD">
        <w:t>:</w:t>
      </w:r>
    </w:p>
    <w:p w14:paraId="1F72F646" w14:textId="77777777" w:rsidR="006E203B" w:rsidRDefault="006E203B" w:rsidP="00BD76B3">
      <w:pPr>
        <w:spacing w:line="360" w:lineRule="auto"/>
        <w:jc w:val="both"/>
      </w:pPr>
    </w:p>
    <w:p w14:paraId="11E04295" w14:textId="77777777" w:rsidR="00BD76B3" w:rsidRPr="00EC2D23" w:rsidRDefault="006E203B" w:rsidP="006E203B">
      <w:pPr>
        <w:spacing w:line="360" w:lineRule="auto"/>
        <w:ind w:left="708" w:firstLine="568"/>
        <w:jc w:val="both"/>
        <w:rPr>
          <w:highlight w:val="yellow"/>
        </w:rPr>
      </w:pPr>
      <w:r w:rsidRPr="00EC2D23">
        <w:rPr>
          <w:highlight w:val="yellow"/>
        </w:rPr>
        <w:t>[Exposição do Caso]</w:t>
      </w:r>
    </w:p>
    <w:p w14:paraId="715C4091" w14:textId="77777777" w:rsidR="006E203B" w:rsidRPr="00981DFD" w:rsidRDefault="00EC2D23" w:rsidP="006E203B">
      <w:pPr>
        <w:spacing w:line="360" w:lineRule="auto"/>
        <w:ind w:left="708" w:firstLine="568"/>
        <w:jc w:val="both"/>
      </w:pPr>
      <w:r w:rsidRPr="00EC2D23">
        <w:rPr>
          <w:highlight w:val="yellow"/>
        </w:rPr>
        <w:t>(...)</w:t>
      </w:r>
    </w:p>
    <w:p w14:paraId="08CE6F91" w14:textId="77777777" w:rsidR="00BD76B3" w:rsidRPr="00981DFD" w:rsidRDefault="00BD76B3" w:rsidP="00BD76B3">
      <w:pPr>
        <w:spacing w:line="360" w:lineRule="auto"/>
        <w:jc w:val="both"/>
      </w:pPr>
    </w:p>
    <w:p w14:paraId="1CFE8811" w14:textId="77777777" w:rsidR="00BD76B3" w:rsidRPr="006E203B" w:rsidRDefault="00EC2D23" w:rsidP="00BD76B3">
      <w:pPr>
        <w:spacing w:line="360" w:lineRule="auto"/>
        <w:jc w:val="both"/>
      </w:pPr>
      <w:r>
        <w:tab/>
        <w:t xml:space="preserve">       </w:t>
      </w:r>
      <w:r w:rsidR="00BD76B3" w:rsidRPr="00981DFD">
        <w:t xml:space="preserve">Assim, o Magistrado, sem prévio requerimento do Ministério Público, determinou o arquivamento do </w:t>
      </w:r>
      <w:r w:rsidR="005F6158">
        <w:t xml:space="preserve">Inquérito Policial nº </w:t>
      </w:r>
      <w:r w:rsidR="005F6158" w:rsidRPr="005F6158">
        <w:rPr>
          <w:highlight w:val="yellow"/>
        </w:rPr>
        <w:t>...</w:t>
      </w:r>
      <w:r w:rsidR="00BD76B3" w:rsidRPr="00981DFD">
        <w:t xml:space="preserve">, com base no artigo 28 do Código de Processo Penal, sob fundamento </w:t>
      </w:r>
      <w:r w:rsidR="006E203B">
        <w:t xml:space="preserve">de </w:t>
      </w:r>
      <w:r w:rsidR="00BD76B3" w:rsidRPr="00981DFD">
        <w:t xml:space="preserve">que </w:t>
      </w:r>
      <w:r w:rsidR="006E203B" w:rsidRPr="00EC2D23">
        <w:rPr>
          <w:highlight w:val="yellow"/>
        </w:rPr>
        <w:t>(...)</w:t>
      </w:r>
    </w:p>
    <w:p w14:paraId="61CDCEAD" w14:textId="77777777" w:rsidR="00BD76B3" w:rsidRPr="00981DFD" w:rsidRDefault="00BD76B3" w:rsidP="00BD76B3">
      <w:pPr>
        <w:spacing w:line="360" w:lineRule="auto"/>
        <w:jc w:val="both"/>
        <w:rPr>
          <w:i/>
        </w:rPr>
      </w:pPr>
    </w:p>
    <w:p w14:paraId="64D7BABA" w14:textId="77777777" w:rsidR="00BD76B3" w:rsidRPr="00981DFD" w:rsidRDefault="00BD76B3" w:rsidP="00BD76B3">
      <w:pPr>
        <w:spacing w:line="360" w:lineRule="auto"/>
        <w:jc w:val="both"/>
      </w:pPr>
      <w:r w:rsidRPr="00981DFD">
        <w:tab/>
      </w:r>
      <w:r w:rsidRPr="00981DFD">
        <w:tab/>
        <w:t xml:space="preserve">Ao determinar o arquivamento do </w:t>
      </w:r>
      <w:r w:rsidR="006E203B" w:rsidRPr="006E203B">
        <w:t>caderno inquisitorial</w:t>
      </w:r>
      <w:r w:rsidRPr="00981DFD">
        <w:t xml:space="preserve"> que descreve “em tese” a prática de uma infração penal </w:t>
      </w:r>
      <w:r w:rsidR="006E203B" w:rsidRPr="00EC2D23">
        <w:rPr>
          <w:highlight w:val="yellow"/>
        </w:rPr>
        <w:t>(...)</w:t>
      </w:r>
      <w:r w:rsidRPr="00981DFD">
        <w:t>, sem o prévio requerimento ministerial, o Magistrado de 1º Grau incidiu em erro que inverteu tumultuariamente os atos processuais.</w:t>
      </w:r>
    </w:p>
    <w:p w14:paraId="6BB9E253" w14:textId="77777777" w:rsidR="00BD76B3" w:rsidRPr="00981DFD" w:rsidRDefault="00BD76B3" w:rsidP="00BD76B3">
      <w:pPr>
        <w:spacing w:line="360" w:lineRule="auto"/>
        <w:jc w:val="both"/>
      </w:pPr>
    </w:p>
    <w:p w14:paraId="4EFBE3DD" w14:textId="77777777" w:rsidR="00EC2D23" w:rsidRDefault="00D01675" w:rsidP="00A31900">
      <w:pPr>
        <w:spacing w:line="360" w:lineRule="auto"/>
        <w:jc w:val="both"/>
      </w:pPr>
      <w:r w:rsidRPr="00981DFD">
        <w:rPr>
          <w:b/>
        </w:rPr>
        <w:tab/>
      </w:r>
      <w:r w:rsidRPr="00981DFD">
        <w:rPr>
          <w:b/>
        </w:rPr>
        <w:tab/>
      </w:r>
      <w:r w:rsidR="006D701D" w:rsidRPr="00981DFD">
        <w:t>D</w:t>
      </w:r>
      <w:r w:rsidR="001F16C8" w:rsidRPr="00981DFD">
        <w:t>ispõe o</w:t>
      </w:r>
      <w:r w:rsidR="00EC2D23">
        <w:t xml:space="preserve"> citado</w:t>
      </w:r>
      <w:r w:rsidR="001F16C8" w:rsidRPr="00981DFD">
        <w:t xml:space="preserve"> artigo 28 do Código de Processo Penal</w:t>
      </w:r>
      <w:r w:rsidR="00EC2D23">
        <w:t xml:space="preserve">, o seguinte: </w:t>
      </w:r>
    </w:p>
    <w:p w14:paraId="23DE523C" w14:textId="77777777" w:rsidR="005F6158" w:rsidRDefault="005F6158" w:rsidP="00EC2D23">
      <w:pPr>
        <w:ind w:left="2835"/>
        <w:jc w:val="both"/>
        <w:rPr>
          <w:sz w:val="22"/>
          <w:szCs w:val="22"/>
        </w:rPr>
      </w:pPr>
    </w:p>
    <w:p w14:paraId="34F39161" w14:textId="77777777" w:rsidR="00D01675" w:rsidRPr="005F6158" w:rsidRDefault="00EC2D23" w:rsidP="00EC2D23">
      <w:pPr>
        <w:ind w:left="2835"/>
        <w:jc w:val="both"/>
        <w:rPr>
          <w:b/>
          <w:sz w:val="22"/>
          <w:szCs w:val="22"/>
        </w:rPr>
      </w:pPr>
      <w:r w:rsidRPr="005F6158">
        <w:rPr>
          <w:sz w:val="22"/>
          <w:szCs w:val="22"/>
        </w:rPr>
        <w:t xml:space="preserve">Art. 28. </w:t>
      </w:r>
      <w:r w:rsidR="001F16C8" w:rsidRPr="005F6158">
        <w:rPr>
          <w:b/>
          <w:sz w:val="22"/>
          <w:szCs w:val="22"/>
        </w:rPr>
        <w:t>Se o órgão do Ministério Público, ao invés de apresentar a denúncia, requerer o arquivamento do inquérito policial ou de quaisquer peças de informação</w:t>
      </w:r>
      <w:r w:rsidR="001F16C8" w:rsidRPr="005F6158">
        <w:rPr>
          <w:sz w:val="22"/>
          <w:szCs w:val="22"/>
        </w:rPr>
        <w:t>, o juiz, no caso de considerar improcedentes as razões invocadas, fará remessa do inquérito ou peças de informação ao Procurador-Geral, e este oferecerá a denúncia, designará outro órgão do Ministério Público para oferecê-la, ou insistirá no pedido de arquivamento, ao qual só então estará o juiz obrigado a atender.</w:t>
      </w:r>
      <w:r w:rsidRPr="005F6158">
        <w:rPr>
          <w:sz w:val="22"/>
          <w:szCs w:val="22"/>
        </w:rPr>
        <w:t xml:space="preserve"> G</w:t>
      </w:r>
      <w:r w:rsidR="001F16C8" w:rsidRPr="005F6158">
        <w:rPr>
          <w:sz w:val="22"/>
          <w:szCs w:val="22"/>
        </w:rPr>
        <w:t>rif</w:t>
      </w:r>
      <w:r w:rsidRPr="005F6158">
        <w:rPr>
          <w:sz w:val="22"/>
          <w:szCs w:val="22"/>
        </w:rPr>
        <w:t>ou-se</w:t>
      </w:r>
    </w:p>
    <w:p w14:paraId="52E56223" w14:textId="77777777" w:rsidR="001F16C8" w:rsidRPr="00EC2D23" w:rsidRDefault="001F16C8" w:rsidP="00A31900">
      <w:pPr>
        <w:spacing w:line="360" w:lineRule="auto"/>
        <w:jc w:val="both"/>
      </w:pPr>
    </w:p>
    <w:p w14:paraId="34FB013F" w14:textId="77777777" w:rsidR="001F16C8" w:rsidRPr="00981DFD" w:rsidRDefault="001F16C8" w:rsidP="00A31900">
      <w:pPr>
        <w:spacing w:line="360" w:lineRule="auto"/>
        <w:jc w:val="both"/>
      </w:pPr>
      <w:r w:rsidRPr="00981DFD">
        <w:rPr>
          <w:i/>
        </w:rPr>
        <w:tab/>
      </w:r>
      <w:r w:rsidRPr="00981DFD">
        <w:rPr>
          <w:i/>
        </w:rPr>
        <w:tab/>
      </w:r>
      <w:r w:rsidRPr="00981DFD">
        <w:t>Como se depreende do artigo de lei acima transcrito, o texto legal impõe que o arquivamento dos autos de inquérito policial ou de quaisquer peças de informações somente se dê mediante solicitação do Membro do Ministério Público, que tem o dever de fundamentar seu pedido, já que o Juiz, exercendo a função de fiscal do princípio a obrigatoriedade da ação penal pública, irá considerar</w:t>
      </w:r>
      <w:r w:rsidR="002C6991" w:rsidRPr="00981DFD">
        <w:t xml:space="preserve"> as razões invocadas por aquele para sua decisão.</w:t>
      </w:r>
    </w:p>
    <w:p w14:paraId="07547A01" w14:textId="77777777" w:rsidR="008E0728" w:rsidRPr="00981DFD" w:rsidRDefault="008E0728" w:rsidP="00A31900">
      <w:pPr>
        <w:spacing w:line="360" w:lineRule="auto"/>
        <w:jc w:val="both"/>
      </w:pPr>
    </w:p>
    <w:p w14:paraId="241F0951" w14:textId="77777777" w:rsidR="008E0728" w:rsidRPr="00981DFD" w:rsidRDefault="008E0728" w:rsidP="00A31900">
      <w:pPr>
        <w:spacing w:line="360" w:lineRule="auto"/>
        <w:jc w:val="both"/>
      </w:pPr>
      <w:r w:rsidRPr="00981DFD">
        <w:tab/>
      </w:r>
      <w:r w:rsidRPr="00981DFD">
        <w:tab/>
      </w:r>
      <w:r w:rsidR="005F6158">
        <w:t>Por conseguinte</w:t>
      </w:r>
      <w:r w:rsidRPr="00981DFD">
        <w:t xml:space="preserve">, tal dispositivo estabelece a titularidade ativa do </w:t>
      </w:r>
      <w:r w:rsidR="00255703" w:rsidRPr="00981DFD">
        <w:t xml:space="preserve">pedido de </w:t>
      </w:r>
      <w:r w:rsidRPr="00981DFD">
        <w:t xml:space="preserve">arquivamento, única e exclusivamente, ao Ministério Público. Tanto que, se o Magistrado discordar do pedido do agente ministerial, deverá remeter ao Procurador-Geral de Justiça, </w:t>
      </w:r>
      <w:r w:rsidR="00B41D01" w:rsidRPr="00981DFD">
        <w:t xml:space="preserve">ao qual caberá a decisão de arquivamento ou não do procedimento investigatório. </w:t>
      </w:r>
    </w:p>
    <w:p w14:paraId="5043CB0F" w14:textId="77777777" w:rsidR="00B41D01" w:rsidRPr="00981DFD" w:rsidRDefault="00B41D01" w:rsidP="00A31900">
      <w:pPr>
        <w:spacing w:line="360" w:lineRule="auto"/>
        <w:jc w:val="both"/>
      </w:pPr>
    </w:p>
    <w:p w14:paraId="73390D90" w14:textId="77777777" w:rsidR="002C6991" w:rsidRPr="00981DFD" w:rsidRDefault="00B41D01" w:rsidP="00A31900">
      <w:pPr>
        <w:spacing w:line="360" w:lineRule="auto"/>
        <w:jc w:val="both"/>
      </w:pPr>
      <w:r w:rsidRPr="00981DFD">
        <w:tab/>
      </w:r>
      <w:r w:rsidRPr="00981DFD">
        <w:tab/>
        <w:t>Em nosso sistema processual penal, o titular da ação penal, se pública a ação, é o Ministério Público (art. 129, inc. I, da Constituição Federal)</w:t>
      </w:r>
      <w:r w:rsidR="00255703" w:rsidRPr="00981DFD">
        <w:rPr>
          <w:rStyle w:val="Refdenotaderodap"/>
        </w:rPr>
        <w:footnoteReference w:id="3"/>
      </w:r>
      <w:r w:rsidRPr="00981DFD">
        <w:t xml:space="preserve">, privativamente. As provas produzidas têm como destinatário imediato o </w:t>
      </w:r>
      <w:r w:rsidR="005F6158">
        <w:t>P</w:t>
      </w:r>
      <w:r w:rsidRPr="00981DFD">
        <w:t>romotor</w:t>
      </w:r>
      <w:r w:rsidR="005F6158">
        <w:t xml:space="preserve"> de Justiça</w:t>
      </w:r>
      <w:r w:rsidRPr="00981DFD">
        <w:t xml:space="preserve">, servindo à formação da </w:t>
      </w:r>
      <w:r w:rsidRPr="00981DFD">
        <w:rPr>
          <w:i/>
        </w:rPr>
        <w:t>“</w:t>
      </w:r>
      <w:proofErr w:type="spellStart"/>
      <w:r w:rsidRPr="00981DFD">
        <w:rPr>
          <w:i/>
        </w:rPr>
        <w:t>opinio</w:t>
      </w:r>
      <w:proofErr w:type="spellEnd"/>
      <w:r w:rsidRPr="00981DFD">
        <w:rPr>
          <w:i/>
        </w:rPr>
        <w:t xml:space="preserve"> deli</w:t>
      </w:r>
      <w:r w:rsidR="002C6991" w:rsidRPr="00981DFD">
        <w:rPr>
          <w:i/>
        </w:rPr>
        <w:t>c</w:t>
      </w:r>
      <w:r w:rsidRPr="00981DFD">
        <w:rPr>
          <w:i/>
        </w:rPr>
        <w:t>ti”</w:t>
      </w:r>
      <w:r w:rsidRPr="00981DFD">
        <w:t xml:space="preserve">. </w:t>
      </w:r>
    </w:p>
    <w:p w14:paraId="07459315" w14:textId="77777777" w:rsidR="002C6991" w:rsidRPr="00981DFD" w:rsidRDefault="002C6991" w:rsidP="00A31900">
      <w:pPr>
        <w:spacing w:line="360" w:lineRule="auto"/>
        <w:jc w:val="both"/>
      </w:pPr>
    </w:p>
    <w:p w14:paraId="524DCC96" w14:textId="77777777" w:rsidR="00B41D01" w:rsidRPr="00981DFD" w:rsidRDefault="001C3FA2" w:rsidP="001C3FA2">
      <w:pPr>
        <w:spacing w:line="360" w:lineRule="auto"/>
        <w:jc w:val="both"/>
      </w:pPr>
      <w:r>
        <w:t xml:space="preserve">                      </w:t>
      </w:r>
      <w:r w:rsidR="00B41D01" w:rsidRPr="00981DFD">
        <w:t xml:space="preserve">A formulação da </w:t>
      </w:r>
      <w:proofErr w:type="spellStart"/>
      <w:r w:rsidR="00456121" w:rsidRPr="00981DFD">
        <w:rPr>
          <w:i/>
        </w:rPr>
        <w:t>opinio</w:t>
      </w:r>
      <w:proofErr w:type="spellEnd"/>
      <w:r w:rsidR="00456121" w:rsidRPr="00981DFD">
        <w:rPr>
          <w:i/>
        </w:rPr>
        <w:t xml:space="preserve"> de</w:t>
      </w:r>
      <w:r w:rsidR="00B41D01" w:rsidRPr="00981DFD">
        <w:rPr>
          <w:i/>
        </w:rPr>
        <w:t xml:space="preserve">licti </w:t>
      </w:r>
      <w:r w:rsidR="00B41D01" w:rsidRPr="00981DFD">
        <w:t xml:space="preserve">é função típica do Promotor de Justiça e dele não pode ser subtraída nem pelo Procurador-Geral de Justiça, que, quando receber procedimento investigatório após a remessa pelo Juiz que discordou do pedido de arquivamento </w:t>
      </w:r>
      <w:r w:rsidR="002C6991" w:rsidRPr="00981DFD">
        <w:t xml:space="preserve">feito </w:t>
      </w:r>
      <w:r w:rsidR="00B41D01" w:rsidRPr="00981DFD">
        <w:t xml:space="preserve">pelo agente ministerial, e entender que é caso de oferecimento de denúncia, deverá designar outro Promotor de Justiça para este ato processual. </w:t>
      </w:r>
    </w:p>
    <w:p w14:paraId="6537F28F" w14:textId="77777777" w:rsidR="001F16C8" w:rsidRPr="00981DFD" w:rsidRDefault="001F16C8" w:rsidP="00A31900">
      <w:pPr>
        <w:spacing w:line="360" w:lineRule="auto"/>
        <w:jc w:val="both"/>
      </w:pPr>
    </w:p>
    <w:p w14:paraId="7FF79D03" w14:textId="77777777" w:rsidR="001F16C8" w:rsidRDefault="001C3FA2" w:rsidP="001C3FA2">
      <w:pPr>
        <w:spacing w:after="100" w:line="360" w:lineRule="auto"/>
        <w:jc w:val="both"/>
        <w:rPr>
          <w:bCs/>
        </w:rPr>
      </w:pPr>
      <w:r>
        <w:t xml:space="preserve">                     </w:t>
      </w:r>
      <w:r w:rsidR="002C6991" w:rsidRPr="00981DFD">
        <w:t>Portanto, d</w:t>
      </w:r>
      <w:r w:rsidR="001F16C8" w:rsidRPr="00981DFD">
        <w:rPr>
          <w:bCs/>
        </w:rPr>
        <w:t xml:space="preserve">iante do código em vigor, o arquivamento é uma </w:t>
      </w:r>
      <w:r w:rsidR="001F16C8" w:rsidRPr="00981DFD">
        <w:rPr>
          <w:bCs/>
          <w:i/>
          <w:iCs/>
        </w:rPr>
        <w:t>decisão judicial</w:t>
      </w:r>
      <w:r w:rsidR="001F16C8" w:rsidRPr="00981DFD">
        <w:rPr>
          <w:bCs/>
        </w:rPr>
        <w:t xml:space="preserve">, segundo o </w:t>
      </w:r>
      <w:proofErr w:type="spellStart"/>
      <w:r w:rsidR="001F16C8" w:rsidRPr="00981DFD">
        <w:rPr>
          <w:bCs/>
        </w:rPr>
        <w:t>Profº</w:t>
      </w:r>
      <w:proofErr w:type="spellEnd"/>
      <w:r w:rsidR="001F16C8" w:rsidRPr="00981DFD">
        <w:rPr>
          <w:bCs/>
        </w:rPr>
        <w:t xml:space="preserve"> Afrânio Silva Jardim</w:t>
      </w:r>
      <w:r w:rsidR="00AF1354" w:rsidRPr="00981DFD">
        <w:rPr>
          <w:rStyle w:val="Refdenotaderodap"/>
          <w:bCs/>
        </w:rPr>
        <w:footnoteReference w:id="4"/>
      </w:r>
      <w:r w:rsidR="001F16C8" w:rsidRPr="00981DFD">
        <w:rPr>
          <w:bCs/>
        </w:rPr>
        <w:t>, que, acolhendo as razões do Ministério Público, encerra as investigações do fato delituoso.</w:t>
      </w:r>
      <w:r>
        <w:rPr>
          <w:bCs/>
        </w:rPr>
        <w:t xml:space="preserve"> Mais precisamente, é dizer que o</w:t>
      </w:r>
      <w:r w:rsidR="001F16C8" w:rsidRPr="00981DFD">
        <w:rPr>
          <w:bCs/>
        </w:rPr>
        <w:t xml:space="preserve"> arquivamento é um </w:t>
      </w:r>
      <w:r w:rsidR="001F16C8" w:rsidRPr="00981DFD">
        <w:rPr>
          <w:bCs/>
          <w:i/>
          <w:iCs/>
        </w:rPr>
        <w:t>ato jurídico complexo</w:t>
      </w:r>
      <w:r>
        <w:rPr>
          <w:rStyle w:val="Refdenotaderodap"/>
          <w:bCs/>
          <w:i/>
          <w:iCs/>
        </w:rPr>
        <w:footnoteReference w:id="5"/>
      </w:r>
      <w:r w:rsidR="001F16C8" w:rsidRPr="00981DFD">
        <w:rPr>
          <w:bCs/>
        </w:rPr>
        <w:t>, através do qual o Ministério Público requer ao Estado-Juiz que sejam arquivados os a</w:t>
      </w:r>
      <w:r>
        <w:rPr>
          <w:bCs/>
        </w:rPr>
        <w:t>utos da investigação preliminar, ou seja,</w:t>
      </w:r>
      <w:r w:rsidR="001F16C8" w:rsidRPr="00981DFD">
        <w:rPr>
          <w:bCs/>
        </w:rPr>
        <w:t xml:space="preserve"> é produto da manifestação de dois órgãos estatais distintos: o </w:t>
      </w:r>
      <w:r>
        <w:rPr>
          <w:bCs/>
        </w:rPr>
        <w:t>primeiro</w:t>
      </w:r>
      <w:r w:rsidR="001F16C8" w:rsidRPr="00981DFD">
        <w:rPr>
          <w:bCs/>
        </w:rPr>
        <w:t xml:space="preserve">, </w:t>
      </w:r>
      <w:r w:rsidR="00AF1354" w:rsidRPr="00981DFD">
        <w:rPr>
          <w:bCs/>
        </w:rPr>
        <w:t>re</w:t>
      </w:r>
      <w:r w:rsidR="001F16C8" w:rsidRPr="00981DFD">
        <w:rPr>
          <w:bCs/>
        </w:rPr>
        <w:t xml:space="preserve">presentado pelo Promotor de Justiça, e o </w:t>
      </w:r>
      <w:r>
        <w:rPr>
          <w:bCs/>
        </w:rPr>
        <w:t>segundo</w:t>
      </w:r>
      <w:r w:rsidR="001F16C8" w:rsidRPr="00981DFD">
        <w:rPr>
          <w:bCs/>
        </w:rPr>
        <w:t>, representado pelo magistrado de direito.</w:t>
      </w:r>
    </w:p>
    <w:p w14:paraId="6DFB9E20" w14:textId="77777777" w:rsidR="005F6158" w:rsidRPr="00981DFD" w:rsidRDefault="005F6158" w:rsidP="001C3FA2">
      <w:pPr>
        <w:spacing w:after="100" w:line="360" w:lineRule="auto"/>
        <w:jc w:val="both"/>
        <w:rPr>
          <w:bCs/>
        </w:rPr>
      </w:pPr>
    </w:p>
    <w:p w14:paraId="45A88BB2" w14:textId="77777777" w:rsidR="00B41D01" w:rsidRDefault="001C3FA2" w:rsidP="001C3FA2">
      <w:pPr>
        <w:spacing w:after="100" w:line="360" w:lineRule="auto"/>
        <w:jc w:val="both"/>
        <w:rPr>
          <w:bCs/>
        </w:rPr>
      </w:pPr>
      <w:r>
        <w:rPr>
          <w:bCs/>
        </w:rPr>
        <w:t xml:space="preserve">                       </w:t>
      </w:r>
      <w:r w:rsidR="00B41D01" w:rsidRPr="00981DFD">
        <w:rPr>
          <w:bCs/>
        </w:rPr>
        <w:t>Portanto, não pode, como fez o Magistrado na decisão ora impugnada, determinar o arquivamento do procedimento investigatório sem o prévio pedido do Ministério Público, haja vista que o ato jurídico não se completa.</w:t>
      </w:r>
    </w:p>
    <w:p w14:paraId="70DF9E56" w14:textId="77777777" w:rsidR="005F6158" w:rsidRPr="00981DFD" w:rsidRDefault="005F6158" w:rsidP="001C3FA2">
      <w:pPr>
        <w:spacing w:after="100" w:line="360" w:lineRule="auto"/>
        <w:jc w:val="both"/>
        <w:rPr>
          <w:bCs/>
        </w:rPr>
      </w:pPr>
    </w:p>
    <w:p w14:paraId="08F739B5" w14:textId="77777777" w:rsidR="00B41D01" w:rsidRPr="00981DFD" w:rsidRDefault="001C3FA2" w:rsidP="001C3FA2">
      <w:pPr>
        <w:spacing w:line="360" w:lineRule="auto"/>
        <w:jc w:val="both"/>
      </w:pPr>
      <w:r>
        <w:t xml:space="preserve">                      </w:t>
      </w:r>
      <w:r w:rsidR="00114C9F" w:rsidRPr="00981DFD">
        <w:t>Pela</w:t>
      </w:r>
      <w:r w:rsidR="00B41D01" w:rsidRPr="00981DFD">
        <w:t xml:space="preserve"> similitude de situações, válidas se mostram as lições doutrinárias sobre o </w:t>
      </w:r>
      <w:bookmarkStart w:id="1" w:name="FolioHit8"/>
      <w:r w:rsidR="00B41D01" w:rsidRPr="00981DFD">
        <w:t>arquivamento do inquérito policial, de ofício, pelo juiz</w:t>
      </w:r>
      <w:r w:rsidR="005F6158">
        <w:t>, a seguir expostas</w:t>
      </w:r>
      <w:r w:rsidR="00B41D01" w:rsidRPr="00981DFD">
        <w:t>.</w:t>
      </w:r>
    </w:p>
    <w:p w14:paraId="44E871BC" w14:textId="77777777" w:rsidR="001C3FA2" w:rsidRDefault="001C3FA2" w:rsidP="001C3FA2">
      <w:pPr>
        <w:spacing w:line="360" w:lineRule="auto"/>
        <w:jc w:val="both"/>
      </w:pPr>
    </w:p>
    <w:p w14:paraId="77AE160F" w14:textId="77777777" w:rsidR="00463D69" w:rsidRPr="00981DFD" w:rsidRDefault="001C3FA2" w:rsidP="001C3FA2">
      <w:pPr>
        <w:spacing w:line="360" w:lineRule="auto"/>
        <w:jc w:val="both"/>
      </w:pPr>
      <w:r>
        <w:t xml:space="preserve">                         </w:t>
      </w:r>
      <w:r w:rsidR="00B41D01" w:rsidRPr="00981DFD">
        <w:t>Discorrendo sobre o tema, GUILHERME DE SOUZA NUCCI, em sua obra “Código de Processo Penal comentado”, RT, 3ª ed., 2004, pg. 107, nº 87, doutrina:</w:t>
      </w:r>
    </w:p>
    <w:p w14:paraId="428509EA" w14:textId="77777777" w:rsidR="00463D69" w:rsidRPr="005F6158" w:rsidRDefault="00B41D01" w:rsidP="001C3FA2">
      <w:pPr>
        <w:ind w:left="2835"/>
        <w:jc w:val="both"/>
        <w:rPr>
          <w:sz w:val="22"/>
          <w:szCs w:val="22"/>
        </w:rPr>
      </w:pPr>
      <w:r w:rsidRPr="00981DFD">
        <w:lastRenderedPageBreak/>
        <w:br/>
      </w:r>
      <w:r w:rsidRPr="001C3FA2">
        <w:rPr>
          <w:sz w:val="22"/>
          <w:szCs w:val="22"/>
        </w:rPr>
        <w:t xml:space="preserve">87. </w:t>
      </w:r>
      <w:r w:rsidRPr="001C3FA2">
        <w:rPr>
          <w:b/>
          <w:sz w:val="22"/>
          <w:szCs w:val="22"/>
        </w:rPr>
        <w:t xml:space="preserve">Impossibilidade de ser arquivado inquérito sem requerimento do Ministério público: nem mesmo a autoridade judiciária pode determinar o </w:t>
      </w:r>
      <w:bookmarkStart w:id="2" w:name="FolioHit9"/>
      <w:bookmarkEnd w:id="1"/>
      <w:r w:rsidRPr="001C3FA2">
        <w:rPr>
          <w:b/>
          <w:sz w:val="22"/>
          <w:szCs w:val="22"/>
        </w:rPr>
        <w:t>arquivamento de inquérito policial se não houver o expresso assentimento do titular da ação penal, que é o Ministério Público</w:t>
      </w:r>
      <w:r w:rsidRPr="001C3FA2">
        <w:rPr>
          <w:sz w:val="22"/>
          <w:szCs w:val="22"/>
        </w:rPr>
        <w:t xml:space="preserve">. Nesse prisma: ‘Se não há requerimento do Ministério Público, a Corte não pode determinar o </w:t>
      </w:r>
      <w:bookmarkStart w:id="3" w:name="FolioHit10"/>
      <w:bookmarkEnd w:id="2"/>
      <w:r w:rsidRPr="001C3FA2">
        <w:rPr>
          <w:sz w:val="22"/>
          <w:szCs w:val="22"/>
        </w:rPr>
        <w:t>arquivamento do Inquérito sob argumento de delonga para seu encerramento, pena de coarctar a atuação do titular da ação penal, mormente quando, como no caso dos autos, a apuração das provas é por demais complexa e específica, ademais, inexiste previsão regimental para este fim. Agravo regimental provido. Se o Ministério Público informa à Corte as razões pelas quais promove reiteradas diligências para buscas elementos suficientes a formar sua convicção, incabível é a concessão de habeas corpus de ofício, notadamente se o réu não é indigente, não está preso e possui nobres e excelentes advogados, como vê-se no presente caso. Ordem denegada’ (STJ, Agravo Regimental no Inquérito 140- DF, 6ª T., rel. Vicente Cernicchiaro, 15.04.199</w:t>
      </w:r>
      <w:r w:rsidR="001C3FA2">
        <w:rPr>
          <w:sz w:val="22"/>
          <w:szCs w:val="22"/>
        </w:rPr>
        <w:t xml:space="preserve">8, </w:t>
      </w:r>
      <w:proofErr w:type="spellStart"/>
      <w:r w:rsidR="001C3FA2">
        <w:rPr>
          <w:sz w:val="22"/>
          <w:szCs w:val="22"/>
        </w:rPr>
        <w:t>v.u</w:t>
      </w:r>
      <w:proofErr w:type="spellEnd"/>
      <w:r w:rsidR="001C3FA2">
        <w:rPr>
          <w:sz w:val="22"/>
          <w:szCs w:val="22"/>
        </w:rPr>
        <w:t xml:space="preserve">., DJ 24.05.1999, p. 87). </w:t>
      </w:r>
      <w:r w:rsidR="001C3FA2" w:rsidRPr="005F6158">
        <w:rPr>
          <w:sz w:val="22"/>
          <w:szCs w:val="22"/>
        </w:rPr>
        <w:t>G</w:t>
      </w:r>
      <w:r w:rsidRPr="005F6158">
        <w:rPr>
          <w:sz w:val="22"/>
          <w:szCs w:val="22"/>
        </w:rPr>
        <w:t>rif</w:t>
      </w:r>
      <w:r w:rsidR="001C3FA2" w:rsidRPr="005F6158">
        <w:rPr>
          <w:sz w:val="22"/>
          <w:szCs w:val="22"/>
        </w:rPr>
        <w:t>ou-se</w:t>
      </w:r>
      <w:r w:rsidRPr="005F6158">
        <w:rPr>
          <w:sz w:val="22"/>
          <w:szCs w:val="22"/>
        </w:rPr>
        <w:t>.</w:t>
      </w:r>
    </w:p>
    <w:p w14:paraId="144A5D23" w14:textId="77777777" w:rsidR="00463D69" w:rsidRPr="00981DFD" w:rsidRDefault="00463D69" w:rsidP="00463D69">
      <w:pPr>
        <w:spacing w:line="360" w:lineRule="auto"/>
        <w:ind w:left="2124" w:firstLine="756"/>
        <w:jc w:val="both"/>
      </w:pPr>
    </w:p>
    <w:p w14:paraId="2EFC2E14" w14:textId="77777777" w:rsidR="001C3FA2" w:rsidRDefault="001C3FA2" w:rsidP="0007518F">
      <w:pPr>
        <w:spacing w:line="360" w:lineRule="auto"/>
        <w:jc w:val="both"/>
      </w:pPr>
      <w:r>
        <w:t xml:space="preserve">                       </w:t>
      </w:r>
      <w:r w:rsidR="00B41D01" w:rsidRPr="00981DFD">
        <w:t>Deste entendimento comunga também JÚLIO FABRINI MIRABETE (Código de Processo Penal interpretado, 11ª ed., Atlas, 2003, p. 123):</w:t>
      </w:r>
      <w:r w:rsidR="00B41D01" w:rsidRPr="00981DFD">
        <w:br/>
      </w:r>
    </w:p>
    <w:p w14:paraId="21D11863" w14:textId="77777777" w:rsidR="002C6991" w:rsidRPr="001C3FA2" w:rsidRDefault="00B41D01" w:rsidP="001C3FA2">
      <w:pPr>
        <w:ind w:left="2835"/>
        <w:jc w:val="both"/>
        <w:rPr>
          <w:sz w:val="22"/>
          <w:szCs w:val="22"/>
        </w:rPr>
      </w:pPr>
      <w:r w:rsidRPr="001C3FA2">
        <w:rPr>
          <w:sz w:val="22"/>
          <w:szCs w:val="22"/>
        </w:rPr>
        <w:t xml:space="preserve">Proibição de </w:t>
      </w:r>
      <w:bookmarkStart w:id="4" w:name="FolioHit11"/>
      <w:bookmarkEnd w:id="3"/>
      <w:r w:rsidRPr="001C3FA2">
        <w:rPr>
          <w:sz w:val="22"/>
          <w:szCs w:val="22"/>
        </w:rPr>
        <w:t xml:space="preserve">arquivamento. (...) nem mesmo o juiz pode determinar o </w:t>
      </w:r>
      <w:bookmarkStart w:id="5" w:name="FolioHit12"/>
      <w:bookmarkEnd w:id="4"/>
      <w:r w:rsidRPr="001C3FA2">
        <w:rPr>
          <w:sz w:val="22"/>
          <w:szCs w:val="22"/>
        </w:rPr>
        <w:t xml:space="preserve">arquivamento sem o referido pedido. A autoridade policial pode deixar de instaurar inquérito quando verificar que não ocorreu o ilícito que lhe é noticiado. Instaurado o inquérito, porém, não pode arquivá-lo. </w:t>
      </w:r>
      <w:bookmarkStart w:id="6" w:name="FolioHit13"/>
      <w:bookmarkEnd w:id="5"/>
      <w:r w:rsidRPr="001C3FA2">
        <w:rPr>
          <w:sz w:val="22"/>
          <w:szCs w:val="22"/>
        </w:rPr>
        <w:t xml:space="preserve">Arquivamento de ofício pelo juiz – ‘TACRSP: O inquérito policial, embora simples </w:t>
      </w:r>
      <w:proofErr w:type="spellStart"/>
      <w:r w:rsidRPr="001C3FA2">
        <w:rPr>
          <w:i/>
          <w:sz w:val="22"/>
          <w:szCs w:val="22"/>
        </w:rPr>
        <w:t>informatio</w:t>
      </w:r>
      <w:proofErr w:type="spellEnd"/>
      <w:r w:rsidRPr="001C3FA2">
        <w:rPr>
          <w:i/>
          <w:sz w:val="22"/>
          <w:szCs w:val="22"/>
        </w:rPr>
        <w:t xml:space="preserve"> delicti</w:t>
      </w:r>
      <w:r w:rsidRPr="001C3FA2">
        <w:rPr>
          <w:sz w:val="22"/>
          <w:szCs w:val="22"/>
        </w:rPr>
        <w:t>, não pode ser arquivado de ofício pelo juiz, pois é peça que interessa precisamente ao órgão de acusação’ (RT 464/401). No mesmo sentid</w:t>
      </w:r>
      <w:r w:rsidR="0007518F">
        <w:rPr>
          <w:sz w:val="22"/>
          <w:szCs w:val="22"/>
        </w:rPr>
        <w:t>o:  RT 174/79; 349/529; 403/100</w:t>
      </w:r>
      <w:r w:rsidRPr="001C3FA2">
        <w:rPr>
          <w:sz w:val="22"/>
          <w:szCs w:val="22"/>
        </w:rPr>
        <w:t xml:space="preserve">. </w:t>
      </w:r>
    </w:p>
    <w:p w14:paraId="738610EB" w14:textId="77777777" w:rsidR="00414AAE" w:rsidRDefault="00414AAE" w:rsidP="0007518F">
      <w:pPr>
        <w:spacing w:line="360" w:lineRule="auto"/>
        <w:jc w:val="both"/>
      </w:pPr>
    </w:p>
    <w:p w14:paraId="412563D4" w14:textId="77777777" w:rsidR="00B82306" w:rsidRPr="00981DFD" w:rsidRDefault="0007518F" w:rsidP="0007518F">
      <w:pPr>
        <w:spacing w:line="360" w:lineRule="auto"/>
        <w:ind w:firstLine="1418"/>
        <w:jc w:val="both"/>
      </w:pPr>
      <w:r w:rsidRPr="0007518F">
        <w:rPr>
          <w:highlight w:val="yellow"/>
        </w:rPr>
        <w:t>(</w:t>
      </w:r>
      <w:proofErr w:type="gramStart"/>
      <w:r w:rsidRPr="0007518F">
        <w:rPr>
          <w:highlight w:val="yellow"/>
        </w:rPr>
        <w:t>mais</w:t>
      </w:r>
      <w:proofErr w:type="gramEnd"/>
      <w:r w:rsidRPr="0007518F">
        <w:rPr>
          <w:highlight w:val="yellow"/>
        </w:rPr>
        <w:t xml:space="preserve"> algumas considerações sobre a caso dos autos</w:t>
      </w:r>
      <w:r>
        <w:rPr>
          <w:highlight w:val="yellow"/>
        </w:rPr>
        <w:t>...</w:t>
      </w:r>
      <w:r w:rsidRPr="0007518F">
        <w:rPr>
          <w:highlight w:val="yellow"/>
        </w:rPr>
        <w:t>)</w:t>
      </w:r>
      <w:r w:rsidR="00B82306" w:rsidRPr="00981DFD">
        <w:t xml:space="preserve"> Portanto, restam diligências a serem realizada pela autoridade policial, sendo a decisão do Magistrado precipitada e equivocada.</w:t>
      </w:r>
    </w:p>
    <w:p w14:paraId="637805D2" w14:textId="77777777" w:rsidR="00463D69" w:rsidRPr="00981DFD" w:rsidRDefault="00463D69" w:rsidP="00463D69">
      <w:pPr>
        <w:spacing w:line="360" w:lineRule="auto"/>
        <w:ind w:firstLine="2760"/>
        <w:jc w:val="both"/>
      </w:pPr>
    </w:p>
    <w:p w14:paraId="401C8EE0" w14:textId="77777777" w:rsidR="00463D69" w:rsidRPr="00981DFD" w:rsidRDefault="0007518F" w:rsidP="0007518F">
      <w:pPr>
        <w:spacing w:line="360" w:lineRule="auto"/>
        <w:jc w:val="both"/>
      </w:pPr>
      <w:r>
        <w:t xml:space="preserve">                        </w:t>
      </w:r>
      <w:r w:rsidR="00B41D01" w:rsidRPr="00981DFD">
        <w:t xml:space="preserve">Assim, não há outra solução senão concluir pelo erro procedimental de decisão judicial, </w:t>
      </w:r>
      <w:r w:rsidR="007C36BB" w:rsidRPr="00981DFD">
        <w:t xml:space="preserve">causadora de tumulto processual e pelo conhecimento e provimento da </w:t>
      </w:r>
      <w:r>
        <w:t>presente reclamação</w:t>
      </w:r>
      <w:r w:rsidR="007C36BB" w:rsidRPr="00981DFD">
        <w:t xml:space="preserve"> interposta.</w:t>
      </w:r>
      <w:r>
        <w:t xml:space="preserve">  </w:t>
      </w:r>
      <w:r w:rsidR="00B41D01" w:rsidRPr="00981DFD">
        <w:t>Entendimento</w:t>
      </w:r>
      <w:r>
        <w:t xml:space="preserve"> diverso levaria à conclusão, absurda,</w:t>
      </w:r>
      <w:r w:rsidR="00B41D01" w:rsidRPr="00981DFD">
        <w:t xml:space="preserve"> de que tais </w:t>
      </w:r>
      <w:r w:rsidR="00915376">
        <w:t>“</w:t>
      </w:r>
      <w:r w:rsidR="00B41D01" w:rsidRPr="00981DFD">
        <w:t>decisões</w:t>
      </w:r>
      <w:bookmarkEnd w:id="6"/>
      <w:r w:rsidR="00B41D01" w:rsidRPr="00981DFD">
        <w:t xml:space="preserve"> sumári</w:t>
      </w:r>
      <w:r w:rsidR="00915376">
        <w:t>as”</w:t>
      </w:r>
      <w:r w:rsidR="00B41D01" w:rsidRPr="00981DFD">
        <w:t xml:space="preserve"> seriam irrecorríveis.</w:t>
      </w:r>
    </w:p>
    <w:p w14:paraId="463F29E8" w14:textId="77777777" w:rsidR="003A0EC9" w:rsidRPr="00981DFD" w:rsidRDefault="003A0EC9" w:rsidP="00915376">
      <w:pPr>
        <w:spacing w:line="360" w:lineRule="auto"/>
        <w:jc w:val="both"/>
        <w:rPr>
          <w:i/>
          <w:iCs/>
        </w:rPr>
      </w:pPr>
      <w:bookmarkStart w:id="7" w:name="FolioHit4"/>
    </w:p>
    <w:p w14:paraId="3CE11ED1" w14:textId="77777777" w:rsidR="002C6991" w:rsidRDefault="00915376" w:rsidP="003A0EC9">
      <w:pPr>
        <w:spacing w:line="360" w:lineRule="auto"/>
        <w:ind w:firstLine="1418"/>
        <w:jc w:val="both"/>
      </w:pPr>
      <w:r>
        <w:t>A corroborar com tal entendimento, seguem alguns</w:t>
      </w:r>
      <w:r w:rsidR="007C36BB" w:rsidRPr="00981DFD">
        <w:t xml:space="preserve"> julgado</w:t>
      </w:r>
      <w:r>
        <w:t>s</w:t>
      </w:r>
      <w:r w:rsidR="007C36BB" w:rsidRPr="00981DFD">
        <w:t>:</w:t>
      </w:r>
    </w:p>
    <w:p w14:paraId="3B7B4B86" w14:textId="77777777" w:rsidR="00811C63" w:rsidRDefault="00811C63" w:rsidP="003A0EC9">
      <w:pPr>
        <w:spacing w:line="360" w:lineRule="auto"/>
        <w:ind w:firstLine="1418"/>
        <w:jc w:val="both"/>
      </w:pPr>
    </w:p>
    <w:p w14:paraId="2059203C" w14:textId="77777777" w:rsidR="0007518F" w:rsidRPr="007C147B" w:rsidRDefault="0007518F" w:rsidP="007C36BB">
      <w:pPr>
        <w:spacing w:line="360" w:lineRule="auto"/>
        <w:ind w:firstLine="2760"/>
        <w:jc w:val="both"/>
        <w:rPr>
          <w:b/>
          <w:sz w:val="22"/>
          <w:szCs w:val="22"/>
          <w:u w:val="single"/>
        </w:rPr>
      </w:pPr>
      <w:r w:rsidRPr="007C147B">
        <w:rPr>
          <w:sz w:val="22"/>
          <w:szCs w:val="22"/>
        </w:rPr>
        <w:lastRenderedPageBreak/>
        <w:t xml:space="preserve"> </w:t>
      </w:r>
      <w:r w:rsidRPr="007C147B">
        <w:rPr>
          <w:b/>
          <w:sz w:val="22"/>
          <w:szCs w:val="22"/>
          <w:u w:val="single"/>
        </w:rPr>
        <w:t>STF</w:t>
      </w:r>
    </w:p>
    <w:p w14:paraId="26367A87" w14:textId="77777777" w:rsidR="0007518F" w:rsidRDefault="0007518F" w:rsidP="003A0EC9">
      <w:pPr>
        <w:ind w:left="2835"/>
        <w:jc w:val="both"/>
        <w:rPr>
          <w:bCs/>
          <w:sz w:val="22"/>
          <w:szCs w:val="22"/>
        </w:rPr>
      </w:pPr>
      <w:r w:rsidRPr="007C147B">
        <w:rPr>
          <w:sz w:val="22"/>
          <w:szCs w:val="22"/>
        </w:rPr>
        <w:t xml:space="preserve">(...) </w:t>
      </w:r>
      <w:r w:rsidRPr="007C147B">
        <w:rPr>
          <w:b/>
          <w:sz w:val="22"/>
          <w:szCs w:val="22"/>
        </w:rPr>
        <w:t>Não se admite o arquivamento de inquérito policial de ofício, sem a oitiva</w:t>
      </w:r>
      <w:r w:rsidR="003A0EC9" w:rsidRPr="007C147B">
        <w:rPr>
          <w:b/>
          <w:sz w:val="22"/>
          <w:szCs w:val="22"/>
        </w:rPr>
        <w:t xml:space="preserve"> </w:t>
      </w:r>
      <w:r w:rsidRPr="007C147B">
        <w:rPr>
          <w:b/>
          <w:sz w:val="22"/>
          <w:szCs w:val="22"/>
        </w:rPr>
        <w:t>do Ministério Público, sob pena de ofensa ao princípio acusatório</w:t>
      </w:r>
      <w:r w:rsidRPr="007C147B">
        <w:rPr>
          <w:sz w:val="22"/>
          <w:szCs w:val="22"/>
        </w:rPr>
        <w:t xml:space="preserve">. </w:t>
      </w:r>
      <w:r w:rsidRPr="007C147B">
        <w:rPr>
          <w:bCs/>
          <w:sz w:val="22"/>
          <w:szCs w:val="22"/>
        </w:rPr>
        <w:t xml:space="preserve">(STF, Pleno, </w:t>
      </w:r>
      <w:proofErr w:type="spellStart"/>
      <w:r w:rsidRPr="007C147B">
        <w:rPr>
          <w:bCs/>
          <w:sz w:val="22"/>
          <w:szCs w:val="22"/>
        </w:rPr>
        <w:t>AgRg</w:t>
      </w:r>
      <w:proofErr w:type="spellEnd"/>
      <w:r w:rsidRPr="007C147B">
        <w:rPr>
          <w:bCs/>
          <w:sz w:val="22"/>
          <w:szCs w:val="22"/>
        </w:rPr>
        <w:t xml:space="preserve"> no </w:t>
      </w:r>
      <w:proofErr w:type="spellStart"/>
      <w:r w:rsidRPr="007C147B">
        <w:rPr>
          <w:bCs/>
          <w:sz w:val="22"/>
          <w:szCs w:val="22"/>
        </w:rPr>
        <w:t>Inq</w:t>
      </w:r>
      <w:proofErr w:type="spellEnd"/>
      <w:r w:rsidRPr="007C147B">
        <w:rPr>
          <w:bCs/>
          <w:sz w:val="22"/>
          <w:szCs w:val="22"/>
        </w:rPr>
        <w:t xml:space="preserve"> 2913 </w:t>
      </w:r>
      <w:proofErr w:type="spellStart"/>
      <w:r w:rsidRPr="007C147B">
        <w:rPr>
          <w:bCs/>
          <w:sz w:val="22"/>
          <w:szCs w:val="22"/>
        </w:rPr>
        <w:t>julg</w:t>
      </w:r>
      <w:proofErr w:type="spellEnd"/>
      <w:r w:rsidRPr="007C147B">
        <w:rPr>
          <w:bCs/>
          <w:sz w:val="22"/>
          <w:szCs w:val="22"/>
        </w:rPr>
        <w:t>.</w:t>
      </w:r>
      <w:r w:rsidR="003A0EC9" w:rsidRPr="007C147B">
        <w:rPr>
          <w:bCs/>
          <w:sz w:val="22"/>
          <w:szCs w:val="22"/>
        </w:rPr>
        <w:t xml:space="preserve"> </w:t>
      </w:r>
      <w:r w:rsidRPr="007C147B">
        <w:rPr>
          <w:bCs/>
          <w:sz w:val="22"/>
          <w:szCs w:val="22"/>
        </w:rPr>
        <w:t>01/03/2012)</w:t>
      </w:r>
      <w:r w:rsidR="007C147B" w:rsidRPr="007C147B">
        <w:rPr>
          <w:bCs/>
          <w:sz w:val="22"/>
          <w:szCs w:val="22"/>
        </w:rPr>
        <w:t>. Grifou-se.</w:t>
      </w:r>
    </w:p>
    <w:p w14:paraId="3A0FF5F2" w14:textId="77777777" w:rsidR="00BB298B" w:rsidRDefault="00BB298B" w:rsidP="003A0EC9">
      <w:pPr>
        <w:ind w:left="2835"/>
        <w:jc w:val="both"/>
        <w:rPr>
          <w:bCs/>
          <w:sz w:val="22"/>
          <w:szCs w:val="22"/>
        </w:rPr>
      </w:pPr>
    </w:p>
    <w:p w14:paraId="4A4D90FE" w14:textId="77777777" w:rsidR="00BB298B" w:rsidRPr="00BB298B" w:rsidRDefault="00BB298B" w:rsidP="00BB298B">
      <w:pPr>
        <w:ind w:left="2835"/>
        <w:jc w:val="both"/>
        <w:rPr>
          <w:bCs/>
          <w:sz w:val="22"/>
          <w:szCs w:val="22"/>
        </w:rPr>
      </w:pPr>
      <w:r w:rsidRPr="00BB298B">
        <w:rPr>
          <w:b/>
          <w:bCs/>
          <w:iCs/>
          <w:sz w:val="22"/>
          <w:szCs w:val="22"/>
        </w:rPr>
        <w:t>[...] O art. </w:t>
      </w:r>
      <w:hyperlink r:id="rId9" w:tooltip="Artigo 129 da Constituição Federal de 1988" w:history="1">
        <w:r w:rsidRPr="00BB298B">
          <w:rPr>
            <w:rStyle w:val="Hyperlink"/>
            <w:b/>
            <w:bCs/>
            <w:iCs/>
            <w:color w:val="auto"/>
            <w:sz w:val="22"/>
            <w:szCs w:val="22"/>
            <w:u w:val="none"/>
          </w:rPr>
          <w:t>129</w:t>
        </w:r>
      </w:hyperlink>
      <w:r w:rsidRPr="00BB298B">
        <w:rPr>
          <w:b/>
          <w:bCs/>
          <w:iCs/>
          <w:sz w:val="22"/>
          <w:szCs w:val="22"/>
        </w:rPr>
        <w:t>, </w:t>
      </w:r>
      <w:hyperlink r:id="rId10" w:tooltip="Inciso I do Artigo 129 da Constituição Federal de 1988" w:history="1">
        <w:r w:rsidRPr="00BB298B">
          <w:rPr>
            <w:rStyle w:val="Hyperlink"/>
            <w:b/>
            <w:bCs/>
            <w:iCs/>
            <w:color w:val="auto"/>
            <w:sz w:val="22"/>
            <w:szCs w:val="22"/>
            <w:u w:val="none"/>
          </w:rPr>
          <w:t>I</w:t>
        </w:r>
      </w:hyperlink>
      <w:r w:rsidRPr="00BB298B">
        <w:rPr>
          <w:b/>
          <w:bCs/>
          <w:iCs/>
          <w:sz w:val="22"/>
          <w:szCs w:val="22"/>
        </w:rPr>
        <w:t>, da </w:t>
      </w:r>
      <w:hyperlink r:id="rId11" w:tooltip="CONSTITUIÇÃO DA REPÚBLICA FEDERATIVA DO BRASIL DE 1988" w:history="1">
        <w:r w:rsidRPr="00BB298B">
          <w:rPr>
            <w:rStyle w:val="Hyperlink"/>
            <w:b/>
            <w:bCs/>
            <w:iCs/>
            <w:color w:val="auto"/>
            <w:sz w:val="22"/>
            <w:szCs w:val="22"/>
            <w:u w:val="none"/>
          </w:rPr>
          <w:t>Constituição</w:t>
        </w:r>
      </w:hyperlink>
      <w:r w:rsidRPr="00BB298B">
        <w:rPr>
          <w:b/>
          <w:bCs/>
          <w:iCs/>
          <w:sz w:val="22"/>
          <w:szCs w:val="22"/>
        </w:rPr>
        <w:t xml:space="preserve"> da República, atribui ao Ministério Público, com exclusividade, a função de promover a ação penal pública (incondicionada ou condicionada à representação ou requisição) e, para tanto, é necessária a formação da </w:t>
      </w:r>
      <w:proofErr w:type="spellStart"/>
      <w:r w:rsidRPr="00BB298B">
        <w:rPr>
          <w:b/>
          <w:bCs/>
          <w:iCs/>
          <w:sz w:val="22"/>
          <w:szCs w:val="22"/>
        </w:rPr>
        <w:t>opinio</w:t>
      </w:r>
      <w:proofErr w:type="spellEnd"/>
      <w:r w:rsidRPr="00BB298B">
        <w:rPr>
          <w:b/>
          <w:bCs/>
          <w:iCs/>
          <w:sz w:val="22"/>
          <w:szCs w:val="22"/>
        </w:rPr>
        <w:t xml:space="preserve"> delicti. </w:t>
      </w:r>
      <w:r w:rsidRPr="00BB298B">
        <w:rPr>
          <w:bCs/>
          <w:iCs/>
          <w:sz w:val="22"/>
          <w:szCs w:val="22"/>
        </w:rPr>
        <w:t>Como já pontuou o Min. Celso de Mello," a formação da "</w:t>
      </w:r>
      <w:proofErr w:type="spellStart"/>
      <w:r w:rsidRPr="00BB298B">
        <w:rPr>
          <w:bCs/>
          <w:iCs/>
          <w:sz w:val="22"/>
          <w:szCs w:val="22"/>
        </w:rPr>
        <w:t>opinio</w:t>
      </w:r>
      <w:proofErr w:type="spellEnd"/>
      <w:r w:rsidRPr="00BB298B">
        <w:rPr>
          <w:bCs/>
          <w:iCs/>
          <w:sz w:val="22"/>
          <w:szCs w:val="22"/>
        </w:rPr>
        <w:t xml:space="preserve"> delicti" compete, exclusivamente, ao Ministério Público, em cujas funções institucionais se insere, por consciente opção do legislador constituinte, o próprio monopólio da ação penal pública (</w:t>
      </w:r>
      <w:hyperlink r:id="rId12" w:tooltip="CONSTITUIÇÃO DA REPÚBLICA FEDERATIVA DO BRASIL DE 1988" w:history="1">
        <w:r w:rsidRPr="00BB298B">
          <w:rPr>
            <w:rStyle w:val="Hyperlink"/>
            <w:bCs/>
            <w:iCs/>
            <w:color w:val="auto"/>
            <w:sz w:val="22"/>
            <w:szCs w:val="22"/>
          </w:rPr>
          <w:t>CF</w:t>
        </w:r>
      </w:hyperlink>
      <w:r w:rsidRPr="00BB298B">
        <w:rPr>
          <w:bCs/>
          <w:iCs/>
          <w:sz w:val="22"/>
          <w:szCs w:val="22"/>
        </w:rPr>
        <w:t>, art. </w:t>
      </w:r>
      <w:hyperlink r:id="rId13" w:tooltip="Artigo 129 da Constituição Federal de 1988" w:history="1">
        <w:r w:rsidRPr="00BB298B">
          <w:rPr>
            <w:rStyle w:val="Hyperlink"/>
            <w:bCs/>
            <w:iCs/>
            <w:color w:val="auto"/>
            <w:sz w:val="22"/>
            <w:szCs w:val="22"/>
            <w:u w:val="none"/>
          </w:rPr>
          <w:t>129</w:t>
        </w:r>
      </w:hyperlink>
      <w:r w:rsidRPr="00BB298B">
        <w:rPr>
          <w:bCs/>
          <w:iCs/>
          <w:sz w:val="22"/>
          <w:szCs w:val="22"/>
        </w:rPr>
        <w:t>, </w:t>
      </w:r>
      <w:hyperlink r:id="rId14" w:tooltip="Inciso I do Artigo 129 da Constituição Federal de 1988" w:history="1">
        <w:r w:rsidRPr="00BB298B">
          <w:rPr>
            <w:rStyle w:val="Hyperlink"/>
            <w:bCs/>
            <w:iCs/>
            <w:color w:val="auto"/>
            <w:sz w:val="22"/>
            <w:szCs w:val="22"/>
            <w:u w:val="none"/>
          </w:rPr>
          <w:t>I</w:t>
        </w:r>
      </w:hyperlink>
      <w:r w:rsidRPr="00BB298B">
        <w:rPr>
          <w:bCs/>
          <w:iCs/>
          <w:sz w:val="22"/>
          <w:szCs w:val="22"/>
        </w:rPr>
        <w:t>).</w:t>
      </w:r>
      <w:r w:rsidRPr="00BB298B">
        <w:rPr>
          <w:b/>
          <w:bCs/>
          <w:iCs/>
          <w:sz w:val="22"/>
          <w:szCs w:val="22"/>
        </w:rPr>
        <w:t xml:space="preserve"> Dessa posição de autonomia jurídica do Ministério Público, resulta a possibilidade, plena, de, até mesmo, não oferecer a própria denúncia"(HC 68.242/DF, 1ª Turma, DJ 15.03.1991). Apenas o órgão de atuação do Ministério Público detém a </w:t>
      </w:r>
      <w:proofErr w:type="spellStart"/>
      <w:r w:rsidRPr="00BB298B">
        <w:rPr>
          <w:b/>
          <w:bCs/>
          <w:sz w:val="22"/>
          <w:szCs w:val="22"/>
        </w:rPr>
        <w:t>opinio</w:t>
      </w:r>
      <w:proofErr w:type="spellEnd"/>
      <w:r w:rsidRPr="00BB298B">
        <w:rPr>
          <w:b/>
          <w:bCs/>
          <w:sz w:val="22"/>
          <w:szCs w:val="22"/>
        </w:rPr>
        <w:t xml:space="preserve"> delicti</w:t>
      </w:r>
      <w:r w:rsidRPr="00BB298B">
        <w:rPr>
          <w:b/>
          <w:bCs/>
          <w:iCs/>
          <w:sz w:val="22"/>
          <w:szCs w:val="22"/>
        </w:rPr>
        <w:t> a partir da qual é possível, ou não, instrumentalizar a persecução criminal (</w:t>
      </w:r>
      <w:proofErr w:type="spellStart"/>
      <w:r w:rsidRPr="00BB298B">
        <w:rPr>
          <w:b/>
          <w:bCs/>
          <w:iCs/>
          <w:sz w:val="22"/>
          <w:szCs w:val="22"/>
        </w:rPr>
        <w:t>Inq</w:t>
      </w:r>
      <w:proofErr w:type="spellEnd"/>
      <w:r w:rsidRPr="00BB298B">
        <w:rPr>
          <w:b/>
          <w:bCs/>
          <w:iCs/>
          <w:sz w:val="22"/>
          <w:szCs w:val="22"/>
        </w:rPr>
        <w:t>-QO 2.341/MT, rel. Min. Gilmar Mendes, Pleno, DJ 17.08.2007). [...]”</w:t>
      </w:r>
      <w:r w:rsidRPr="00BB298B">
        <w:rPr>
          <w:b/>
          <w:bCs/>
          <w:sz w:val="22"/>
          <w:szCs w:val="22"/>
        </w:rPr>
        <w:t> </w:t>
      </w:r>
      <w:r w:rsidRPr="00BB298B">
        <w:rPr>
          <w:bCs/>
          <w:sz w:val="22"/>
          <w:szCs w:val="22"/>
        </w:rPr>
        <w:t>(AP-</w:t>
      </w:r>
      <w:proofErr w:type="spellStart"/>
      <w:r w:rsidRPr="00BB298B">
        <w:rPr>
          <w:bCs/>
          <w:sz w:val="22"/>
          <w:szCs w:val="22"/>
        </w:rPr>
        <w:t>AgR</w:t>
      </w:r>
      <w:proofErr w:type="spellEnd"/>
      <w:r w:rsidRPr="00BB298B">
        <w:rPr>
          <w:bCs/>
          <w:sz w:val="22"/>
          <w:szCs w:val="22"/>
        </w:rPr>
        <w:t xml:space="preserve"> 493 / PB – Paraíba - AG.REG. </w:t>
      </w:r>
      <w:proofErr w:type="gramStart"/>
      <w:r w:rsidRPr="00BB298B">
        <w:rPr>
          <w:bCs/>
          <w:sz w:val="22"/>
          <w:szCs w:val="22"/>
        </w:rPr>
        <w:t>na</w:t>
      </w:r>
      <w:proofErr w:type="gramEnd"/>
      <w:r w:rsidRPr="00BB298B">
        <w:rPr>
          <w:bCs/>
          <w:sz w:val="22"/>
          <w:szCs w:val="22"/>
        </w:rPr>
        <w:t xml:space="preserve"> Ação Penal - Relator (a): Min. Ellen Gracie - Julgamento: 02/10/2008 - Órgão Julgador: Tribunal Pleno - Publicação - DJe-211 </w:t>
      </w:r>
      <w:proofErr w:type="spellStart"/>
      <w:r w:rsidRPr="00BB298B">
        <w:rPr>
          <w:bCs/>
          <w:sz w:val="22"/>
          <w:szCs w:val="22"/>
        </w:rPr>
        <w:t>Divulg</w:t>
      </w:r>
      <w:proofErr w:type="spellEnd"/>
      <w:r w:rsidRPr="00BB298B">
        <w:rPr>
          <w:bCs/>
          <w:sz w:val="22"/>
          <w:szCs w:val="22"/>
        </w:rPr>
        <w:t xml:space="preserve"> 06-11-2008 PUBLIC 07-11-2008 - </w:t>
      </w:r>
      <w:proofErr w:type="spellStart"/>
      <w:r w:rsidRPr="00BB298B">
        <w:rPr>
          <w:bCs/>
          <w:sz w:val="22"/>
          <w:szCs w:val="22"/>
        </w:rPr>
        <w:t>Ement</w:t>
      </w:r>
      <w:proofErr w:type="spellEnd"/>
      <w:r w:rsidRPr="00BB298B">
        <w:rPr>
          <w:bCs/>
          <w:sz w:val="22"/>
          <w:szCs w:val="22"/>
        </w:rPr>
        <w:t xml:space="preserve"> vol-02340-01 PP-0012)</w:t>
      </w:r>
      <w:r>
        <w:rPr>
          <w:bCs/>
          <w:sz w:val="22"/>
          <w:szCs w:val="22"/>
        </w:rPr>
        <w:t xml:space="preserve">. </w:t>
      </w:r>
      <w:r w:rsidRPr="007C147B">
        <w:rPr>
          <w:bCs/>
          <w:sz w:val="22"/>
          <w:szCs w:val="22"/>
        </w:rPr>
        <w:t>Grifou-se.</w:t>
      </w:r>
    </w:p>
    <w:p w14:paraId="5630AD66" w14:textId="77777777" w:rsidR="007C147B" w:rsidRDefault="007C147B" w:rsidP="003A0EC9">
      <w:pPr>
        <w:ind w:left="2835"/>
        <w:jc w:val="both"/>
        <w:rPr>
          <w:bCs/>
          <w:sz w:val="22"/>
          <w:szCs w:val="22"/>
        </w:rPr>
      </w:pPr>
    </w:p>
    <w:p w14:paraId="21C98D06" w14:textId="77777777" w:rsidR="007C147B" w:rsidRPr="007C147B" w:rsidRDefault="007C147B" w:rsidP="007C147B">
      <w:pPr>
        <w:ind w:left="2835"/>
        <w:jc w:val="both"/>
        <w:rPr>
          <w:b/>
          <w:sz w:val="22"/>
          <w:szCs w:val="22"/>
          <w:u w:val="single"/>
        </w:rPr>
      </w:pPr>
      <w:r w:rsidRPr="007C147B">
        <w:rPr>
          <w:b/>
          <w:sz w:val="22"/>
          <w:szCs w:val="22"/>
          <w:u w:val="single"/>
        </w:rPr>
        <w:t>STJ</w:t>
      </w:r>
    </w:p>
    <w:p w14:paraId="61829076" w14:textId="77777777" w:rsidR="007C147B" w:rsidRPr="007C147B" w:rsidRDefault="007C147B" w:rsidP="007C147B">
      <w:pPr>
        <w:ind w:left="2835"/>
        <w:jc w:val="both"/>
        <w:rPr>
          <w:sz w:val="22"/>
          <w:szCs w:val="22"/>
        </w:rPr>
      </w:pPr>
    </w:p>
    <w:p w14:paraId="5189F396" w14:textId="77777777" w:rsidR="007C147B" w:rsidRPr="007C147B" w:rsidRDefault="007C147B" w:rsidP="007C147B">
      <w:pPr>
        <w:ind w:left="2835"/>
        <w:jc w:val="both"/>
        <w:rPr>
          <w:sz w:val="22"/>
          <w:szCs w:val="22"/>
        </w:rPr>
      </w:pPr>
      <w:r w:rsidRPr="007C147B">
        <w:rPr>
          <w:b/>
          <w:sz w:val="22"/>
          <w:szCs w:val="22"/>
        </w:rPr>
        <w:t xml:space="preserve">EMENTA: PROCESSO PENAL </w:t>
      </w:r>
      <w:r w:rsidRPr="007C147B">
        <w:rPr>
          <w:rStyle w:val="highlightbrs"/>
          <w:b/>
          <w:sz w:val="22"/>
          <w:szCs w:val="22"/>
        </w:rPr>
        <w:t xml:space="preserve">- INQUÉRITO – ARQUIVAMENTO </w:t>
      </w:r>
      <w:r w:rsidRPr="007C147B">
        <w:rPr>
          <w:b/>
          <w:sz w:val="22"/>
          <w:szCs w:val="22"/>
        </w:rPr>
        <w:t xml:space="preserve">- AUSÊNCIA DE REQUERIMENTO DO MINISTÉRIO PÚBLICO - ART. 219/RISTJ - PRAZO PARA ENCERRAMENTO - DILIGÊNCIAS - "HABEAS CORPUS" DE </w:t>
      </w:r>
      <w:r w:rsidRPr="007C147B">
        <w:rPr>
          <w:rStyle w:val="highlightbrs"/>
          <w:b/>
          <w:sz w:val="22"/>
          <w:szCs w:val="22"/>
        </w:rPr>
        <w:t>OFÍCIO</w:t>
      </w:r>
      <w:r w:rsidRPr="007C147B">
        <w:rPr>
          <w:b/>
          <w:sz w:val="22"/>
          <w:szCs w:val="22"/>
        </w:rPr>
        <w:t xml:space="preserve"> - DESCABIMENTO NA ESPÉCIE. </w:t>
      </w:r>
      <w:r w:rsidRPr="007C147B">
        <w:rPr>
          <w:sz w:val="22"/>
          <w:szCs w:val="22"/>
        </w:rPr>
        <w:t xml:space="preserve">I - </w:t>
      </w:r>
      <w:r w:rsidRPr="007C147B">
        <w:rPr>
          <w:b/>
          <w:sz w:val="22"/>
          <w:szCs w:val="22"/>
        </w:rPr>
        <w:t xml:space="preserve">Se não há requerimento do Ministério Público, a Corte não pode determinar o </w:t>
      </w:r>
      <w:r w:rsidRPr="007C147B">
        <w:rPr>
          <w:rStyle w:val="highlightbrs"/>
          <w:b/>
          <w:sz w:val="22"/>
          <w:szCs w:val="22"/>
        </w:rPr>
        <w:t>arquivamento</w:t>
      </w:r>
      <w:r w:rsidRPr="007C147B">
        <w:rPr>
          <w:b/>
          <w:sz w:val="22"/>
          <w:szCs w:val="22"/>
        </w:rPr>
        <w:t xml:space="preserve"> do </w:t>
      </w:r>
      <w:r w:rsidRPr="007C147B">
        <w:rPr>
          <w:rStyle w:val="highlightbrs"/>
          <w:b/>
          <w:sz w:val="22"/>
          <w:szCs w:val="22"/>
        </w:rPr>
        <w:t>Inquérito</w:t>
      </w:r>
      <w:r w:rsidRPr="007C147B">
        <w:rPr>
          <w:b/>
          <w:sz w:val="22"/>
          <w:szCs w:val="22"/>
        </w:rPr>
        <w:t xml:space="preserve"> </w:t>
      </w:r>
      <w:r w:rsidRPr="007C147B">
        <w:rPr>
          <w:sz w:val="22"/>
          <w:szCs w:val="22"/>
        </w:rPr>
        <w:t xml:space="preserve">sob o argumento de delonga para seu encerramento, pena de coarctar a atuação do titular da ação penal, mormente quando, como no caso dos autos, a apuração das provas é por demais complexa e específica. Ademais, inexiste previsão regimental para este fim. Agravo Regimental provido. II - Se o Ministério Público informa à Corte as razões pelas quais promove reiteradas diligências para buscar elementos suficientes a formar sua convicção, incabível é a concessão de "habeas corpus" de </w:t>
      </w:r>
      <w:r w:rsidRPr="007C147B">
        <w:rPr>
          <w:rStyle w:val="highlightbrs"/>
          <w:sz w:val="22"/>
          <w:szCs w:val="22"/>
        </w:rPr>
        <w:t>ofício,</w:t>
      </w:r>
      <w:r w:rsidRPr="007C147B">
        <w:rPr>
          <w:sz w:val="22"/>
          <w:szCs w:val="22"/>
        </w:rPr>
        <w:t xml:space="preserve"> notadamente se o réu não é indigente, não está preso e possui nobres e excelentes advogados, como vê-se no presente caso. Ordem denegada. (STJ Processo </w:t>
      </w:r>
      <w:proofErr w:type="spellStart"/>
      <w:r w:rsidRPr="007C147B">
        <w:rPr>
          <w:sz w:val="22"/>
          <w:szCs w:val="22"/>
        </w:rPr>
        <w:t>AgRg</w:t>
      </w:r>
      <w:proofErr w:type="spellEnd"/>
      <w:r w:rsidRPr="007C147B">
        <w:rPr>
          <w:sz w:val="22"/>
          <w:szCs w:val="22"/>
        </w:rPr>
        <w:t xml:space="preserve"> no </w:t>
      </w:r>
      <w:proofErr w:type="spellStart"/>
      <w:r w:rsidRPr="007C147B">
        <w:rPr>
          <w:sz w:val="22"/>
          <w:szCs w:val="22"/>
        </w:rPr>
        <w:t>Inq</w:t>
      </w:r>
      <w:proofErr w:type="spellEnd"/>
      <w:r w:rsidRPr="007C147B">
        <w:rPr>
          <w:sz w:val="22"/>
          <w:szCs w:val="22"/>
        </w:rPr>
        <w:t xml:space="preserve"> 140/DF AGRAVO REGIMENTAL NO </w:t>
      </w:r>
      <w:r w:rsidRPr="007C147B">
        <w:rPr>
          <w:rStyle w:val="highlightbrs"/>
          <w:sz w:val="22"/>
          <w:szCs w:val="22"/>
        </w:rPr>
        <w:t>INQUÉRITO</w:t>
      </w:r>
      <w:r w:rsidRPr="007C147B">
        <w:rPr>
          <w:sz w:val="22"/>
          <w:szCs w:val="22"/>
        </w:rPr>
        <w:br/>
        <w:t>1994/0017788-7 Relator(a) Ministro LUIZ VICENTE CERNICCHIARO (1084) Relator(a) p/ Acórdão Ministro WALDEMAR ZVEITER (1085) Órgão Julgador CE - CORTE ESPECIAL Data do Julgamento 15/04/1998 Data da Publicação/Fonte DJ 24/05/1999 p. 87</w:t>
      </w:r>
      <w:r w:rsidRPr="007C147B">
        <w:rPr>
          <w:sz w:val="22"/>
          <w:szCs w:val="22"/>
        </w:rPr>
        <w:br/>
        <w:t>JSTJ vol. 8 p. 67)</w:t>
      </w:r>
      <w:r>
        <w:rPr>
          <w:sz w:val="22"/>
          <w:szCs w:val="22"/>
        </w:rPr>
        <w:t>.</w:t>
      </w:r>
      <w:r w:rsidRPr="007C147B">
        <w:rPr>
          <w:sz w:val="22"/>
          <w:szCs w:val="22"/>
        </w:rPr>
        <w:t xml:space="preserve"> Grifou-se.</w:t>
      </w:r>
    </w:p>
    <w:p w14:paraId="2BA226A1" w14:textId="77777777" w:rsidR="007C147B" w:rsidRPr="007C147B" w:rsidRDefault="007C147B" w:rsidP="003A0EC9">
      <w:pPr>
        <w:ind w:left="2835"/>
        <w:jc w:val="both"/>
        <w:rPr>
          <w:bCs/>
          <w:sz w:val="22"/>
          <w:szCs w:val="22"/>
        </w:rPr>
      </w:pPr>
    </w:p>
    <w:p w14:paraId="252CCC07" w14:textId="77777777" w:rsidR="001060FA" w:rsidRPr="007C147B" w:rsidRDefault="001060FA" w:rsidP="001060FA">
      <w:pPr>
        <w:ind w:left="2835"/>
        <w:jc w:val="both"/>
        <w:rPr>
          <w:b/>
          <w:sz w:val="22"/>
          <w:szCs w:val="22"/>
          <w:u w:val="single"/>
        </w:rPr>
      </w:pPr>
      <w:r w:rsidRPr="007C147B">
        <w:rPr>
          <w:b/>
          <w:sz w:val="22"/>
          <w:szCs w:val="22"/>
          <w:u w:val="single"/>
        </w:rPr>
        <w:t>TJDF</w:t>
      </w:r>
    </w:p>
    <w:p w14:paraId="17AD93B2" w14:textId="77777777" w:rsidR="004D7372" w:rsidRPr="007C147B" w:rsidRDefault="004D7372" w:rsidP="004D7372">
      <w:pPr>
        <w:ind w:left="2835"/>
        <w:jc w:val="both"/>
        <w:rPr>
          <w:sz w:val="22"/>
          <w:szCs w:val="22"/>
        </w:rPr>
      </w:pPr>
    </w:p>
    <w:p w14:paraId="1F49DD81" w14:textId="77777777" w:rsidR="00414AAE" w:rsidRDefault="00414AAE" w:rsidP="004D7372">
      <w:pPr>
        <w:ind w:left="2835"/>
        <w:jc w:val="both"/>
        <w:rPr>
          <w:sz w:val="22"/>
          <w:szCs w:val="22"/>
        </w:rPr>
      </w:pPr>
      <w:r w:rsidRPr="007C147B">
        <w:rPr>
          <w:sz w:val="22"/>
          <w:szCs w:val="22"/>
        </w:rPr>
        <w:t xml:space="preserve">PROCESSO PENAL. </w:t>
      </w:r>
      <w:r w:rsidRPr="00EE4CCB">
        <w:rPr>
          <w:b/>
          <w:sz w:val="22"/>
          <w:szCs w:val="22"/>
        </w:rPr>
        <w:t>RECLAMAÇÃO.</w:t>
      </w:r>
      <w:r w:rsidRPr="007C147B">
        <w:rPr>
          <w:sz w:val="22"/>
          <w:szCs w:val="22"/>
        </w:rPr>
        <w:t xml:space="preserve"> ARQUIVAMENTO DE INQUÉRITO POLICIAL DE OFICIO. IMPOSSIBILIDADE. 1. CONFORME TÊM UNANIMEMENTE DEFINIDO DOUTRINA E JURISPRUDÊNCIA, </w:t>
      </w:r>
      <w:r w:rsidRPr="007C147B">
        <w:rPr>
          <w:b/>
          <w:sz w:val="22"/>
          <w:szCs w:val="22"/>
        </w:rPr>
        <w:t>"NÃO CABE AO JUIZ, EX OFFICIO, ARQUIVAR A PEÇA INQUISITORIAL, EIS QUE IMPRESCINDÍVEL O REQUERIMENTO MINISTERIAL PARA TANTO"</w:t>
      </w:r>
      <w:r w:rsidRPr="007C147B">
        <w:rPr>
          <w:sz w:val="22"/>
          <w:szCs w:val="22"/>
        </w:rPr>
        <w:t xml:space="preserve"> (20040020079219RCL, RELATOR ROMÃO C. OLIVEIRA, 2ª TURMA CRIMINAL, JULGADO EM 03.02.2005, DJ 18.05.2005, P. 25). 2. RECLAMAÇÃO PROVIDA.</w:t>
      </w:r>
      <w:r w:rsidR="004D7372" w:rsidRPr="007C147B">
        <w:rPr>
          <w:sz w:val="22"/>
          <w:szCs w:val="22"/>
        </w:rPr>
        <w:t xml:space="preserve"> </w:t>
      </w:r>
      <w:r w:rsidRPr="007C147B">
        <w:rPr>
          <w:sz w:val="22"/>
          <w:szCs w:val="22"/>
        </w:rPr>
        <w:t xml:space="preserve">(TJ-DF - RCL: 181464520088070000 DF 0018146-45.2008.807.0000, Relator: MARIA IVATÔNIA, Data de Julgamento: 18/06/2009, 2ª Turma Criminal, Data de Publicação: 19/08/2009, </w:t>
      </w:r>
      <w:proofErr w:type="spellStart"/>
      <w:r w:rsidRPr="007C147B">
        <w:rPr>
          <w:sz w:val="22"/>
          <w:szCs w:val="22"/>
        </w:rPr>
        <w:t>DJ-e</w:t>
      </w:r>
      <w:proofErr w:type="spellEnd"/>
      <w:r w:rsidRPr="007C147B">
        <w:rPr>
          <w:sz w:val="22"/>
          <w:szCs w:val="22"/>
        </w:rPr>
        <w:t xml:space="preserve"> Pág. 124)</w:t>
      </w:r>
      <w:r w:rsidR="007C147B">
        <w:rPr>
          <w:sz w:val="22"/>
          <w:szCs w:val="22"/>
        </w:rPr>
        <w:t>. Grifou-se.</w:t>
      </w:r>
    </w:p>
    <w:p w14:paraId="0DE4B5B7" w14:textId="77777777" w:rsidR="001060FA" w:rsidRDefault="001060FA" w:rsidP="004D7372">
      <w:pPr>
        <w:ind w:left="2835"/>
        <w:jc w:val="both"/>
        <w:rPr>
          <w:sz w:val="22"/>
          <w:szCs w:val="22"/>
        </w:rPr>
      </w:pPr>
    </w:p>
    <w:p w14:paraId="5C7396FF" w14:textId="77777777" w:rsidR="001060FA" w:rsidRPr="007C147B" w:rsidRDefault="001060FA" w:rsidP="001060FA">
      <w:pPr>
        <w:ind w:left="2835"/>
        <w:jc w:val="both"/>
        <w:rPr>
          <w:sz w:val="22"/>
          <w:szCs w:val="22"/>
        </w:rPr>
      </w:pPr>
      <w:r w:rsidRPr="007C147B">
        <w:rPr>
          <w:b/>
          <w:sz w:val="22"/>
          <w:szCs w:val="22"/>
        </w:rPr>
        <w:t>EMENTA - PROCESSO PENAL. RECLAMAÇÃO. ARQUIVAMENTO DE INQUÉRITO POLICIAL DE OFICIO. IMPOSSIBILIDADE.</w:t>
      </w:r>
      <w:r w:rsidRPr="007C147B">
        <w:rPr>
          <w:sz w:val="22"/>
          <w:szCs w:val="22"/>
        </w:rPr>
        <w:t xml:space="preserve"> 1. Conforme têm unanimemente definido doutrina e jurisprudência, </w:t>
      </w:r>
      <w:r w:rsidRPr="007C147B">
        <w:rPr>
          <w:b/>
          <w:sz w:val="22"/>
          <w:szCs w:val="22"/>
        </w:rPr>
        <w:t xml:space="preserve">“não cabe ao Juiz, </w:t>
      </w:r>
      <w:proofErr w:type="spellStart"/>
      <w:r w:rsidRPr="007C147B">
        <w:rPr>
          <w:b/>
          <w:sz w:val="22"/>
          <w:szCs w:val="22"/>
        </w:rPr>
        <w:t>ex</w:t>
      </w:r>
      <w:proofErr w:type="spellEnd"/>
      <w:r w:rsidRPr="007C147B">
        <w:rPr>
          <w:b/>
          <w:sz w:val="22"/>
          <w:szCs w:val="22"/>
        </w:rPr>
        <w:t xml:space="preserve"> </w:t>
      </w:r>
      <w:proofErr w:type="spellStart"/>
      <w:r w:rsidRPr="007C147B">
        <w:rPr>
          <w:b/>
          <w:sz w:val="22"/>
          <w:szCs w:val="22"/>
        </w:rPr>
        <w:t>officio</w:t>
      </w:r>
      <w:proofErr w:type="spellEnd"/>
      <w:r w:rsidRPr="007C147B">
        <w:rPr>
          <w:b/>
          <w:sz w:val="22"/>
          <w:szCs w:val="22"/>
        </w:rPr>
        <w:t>, arquivar a peça inquisitorial, eis que imprescindível o requerimento ministerial para tanto</w:t>
      </w:r>
      <w:r>
        <w:rPr>
          <w:b/>
          <w:sz w:val="22"/>
          <w:szCs w:val="22"/>
        </w:rPr>
        <w:t xml:space="preserve">” </w:t>
      </w:r>
      <w:r w:rsidRPr="007C147B">
        <w:rPr>
          <w:sz w:val="22"/>
          <w:szCs w:val="22"/>
        </w:rPr>
        <w:t xml:space="preserve">(20040020079219RCL, Relator ROMÃO C. OLIVEIRA, 2ª Turma Criminal, julgado em 03.02.2005, DJ 18.05.2005, p. 25). 2. Reclamação provida. (TJDF; Rec. 2008.00.2.019195-0; Ac. 353.080; Segunda Turma Criminal; </w:t>
      </w:r>
      <w:proofErr w:type="spellStart"/>
      <w:r w:rsidRPr="007C147B">
        <w:rPr>
          <w:sz w:val="22"/>
          <w:szCs w:val="22"/>
        </w:rPr>
        <w:t>Relª</w:t>
      </w:r>
      <w:proofErr w:type="spellEnd"/>
      <w:r w:rsidRPr="007C147B">
        <w:rPr>
          <w:sz w:val="22"/>
          <w:szCs w:val="22"/>
        </w:rPr>
        <w:t xml:space="preserve"> Desª Maria </w:t>
      </w:r>
      <w:proofErr w:type="spellStart"/>
      <w:r w:rsidRPr="007C147B">
        <w:rPr>
          <w:sz w:val="22"/>
          <w:szCs w:val="22"/>
        </w:rPr>
        <w:t>Ivatonia</w:t>
      </w:r>
      <w:proofErr w:type="spellEnd"/>
      <w:r w:rsidRPr="007C147B">
        <w:rPr>
          <w:sz w:val="22"/>
          <w:szCs w:val="22"/>
        </w:rPr>
        <w:t>; DJDFTE 14/05/2009; Pág. 108)</w:t>
      </w:r>
      <w:r>
        <w:rPr>
          <w:sz w:val="22"/>
          <w:szCs w:val="22"/>
        </w:rPr>
        <w:t xml:space="preserve">. </w:t>
      </w:r>
      <w:r w:rsidRPr="007C147B">
        <w:rPr>
          <w:sz w:val="22"/>
          <w:szCs w:val="22"/>
        </w:rPr>
        <w:t>Grifou-se</w:t>
      </w:r>
    </w:p>
    <w:p w14:paraId="66204FF1" w14:textId="77777777" w:rsidR="002C6991" w:rsidRPr="007C147B" w:rsidRDefault="002C6991" w:rsidP="000B3E04">
      <w:pPr>
        <w:ind w:firstLine="2835"/>
        <w:jc w:val="both"/>
        <w:rPr>
          <w:sz w:val="22"/>
          <w:szCs w:val="22"/>
        </w:rPr>
      </w:pPr>
    </w:p>
    <w:p w14:paraId="24ADE59E" w14:textId="77777777" w:rsidR="002C6991" w:rsidRPr="007C147B" w:rsidRDefault="002C6991" w:rsidP="000B3E04">
      <w:pPr>
        <w:ind w:firstLine="2835"/>
        <w:jc w:val="both"/>
        <w:rPr>
          <w:b/>
          <w:sz w:val="22"/>
          <w:szCs w:val="22"/>
          <w:u w:val="single"/>
        </w:rPr>
      </w:pPr>
      <w:r w:rsidRPr="007C147B">
        <w:rPr>
          <w:b/>
          <w:sz w:val="22"/>
          <w:szCs w:val="22"/>
          <w:u w:val="single"/>
        </w:rPr>
        <w:t>TJ/PR</w:t>
      </w:r>
    </w:p>
    <w:p w14:paraId="1E738836" w14:textId="77777777" w:rsidR="007C36BB" w:rsidRDefault="007C36BB" w:rsidP="000B3E04">
      <w:pPr>
        <w:ind w:left="2835"/>
        <w:jc w:val="both"/>
        <w:rPr>
          <w:sz w:val="22"/>
          <w:szCs w:val="22"/>
        </w:rPr>
      </w:pPr>
      <w:r w:rsidRPr="007C147B">
        <w:rPr>
          <w:sz w:val="22"/>
          <w:szCs w:val="22"/>
        </w:rPr>
        <w:br/>
      </w:r>
      <w:smartTag w:uri="urn:schemas-microsoft-com:office:smarttags" w:element="metricconverter">
        <w:smartTagPr>
          <w:attr w:name="ProductID" w:val="1. A"/>
        </w:smartTagPr>
        <w:r w:rsidRPr="007C147B">
          <w:rPr>
            <w:iCs/>
            <w:sz w:val="22"/>
            <w:szCs w:val="22"/>
          </w:rPr>
          <w:t>1. A</w:t>
        </w:r>
      </w:smartTag>
      <w:r w:rsidRPr="007C147B">
        <w:rPr>
          <w:iCs/>
          <w:sz w:val="22"/>
          <w:szCs w:val="22"/>
        </w:rPr>
        <w:t xml:space="preserve"> </w:t>
      </w:r>
      <w:bookmarkStart w:id="8" w:name="FolioHit5"/>
      <w:bookmarkEnd w:id="7"/>
      <w:r w:rsidRPr="007C147B">
        <w:rPr>
          <w:rStyle w:val="foliohitie4"/>
          <w:iCs/>
          <w:sz w:val="22"/>
          <w:szCs w:val="22"/>
        </w:rPr>
        <w:t xml:space="preserve">correição parcial </w:t>
      </w:r>
      <w:r w:rsidRPr="007C147B">
        <w:rPr>
          <w:iCs/>
          <w:sz w:val="22"/>
          <w:szCs w:val="22"/>
        </w:rPr>
        <w:t xml:space="preserve">como norma prevista inclusive no art. 250 do Regimento Interno deste Tribunal, é destinada à emenda de erros ou abusos que importem na inversão tumultuária de atos e fórmulas legais, na paralisação injustificada dos feitos ou na dilação abusiva de prazos, quando, para o caso, não haja recurso previsto em lei. 2. </w:t>
      </w:r>
      <w:r w:rsidRPr="007C147B">
        <w:rPr>
          <w:b/>
          <w:iCs/>
          <w:sz w:val="22"/>
          <w:szCs w:val="22"/>
        </w:rPr>
        <w:t>O pedido correcional reserva sua incidência de modo exclusivo ao '</w:t>
      </w:r>
      <w:proofErr w:type="spellStart"/>
      <w:r w:rsidRPr="007C147B">
        <w:rPr>
          <w:b/>
          <w:iCs/>
          <w:sz w:val="22"/>
          <w:szCs w:val="22"/>
        </w:rPr>
        <w:t>errores</w:t>
      </w:r>
      <w:proofErr w:type="spellEnd"/>
      <w:r w:rsidRPr="007C147B">
        <w:rPr>
          <w:b/>
          <w:iCs/>
          <w:sz w:val="22"/>
          <w:szCs w:val="22"/>
        </w:rPr>
        <w:t xml:space="preserve"> in procedendo' e não aos '</w:t>
      </w:r>
      <w:proofErr w:type="spellStart"/>
      <w:r w:rsidRPr="007C147B">
        <w:rPr>
          <w:b/>
          <w:iCs/>
          <w:sz w:val="22"/>
          <w:szCs w:val="22"/>
        </w:rPr>
        <w:t>errores</w:t>
      </w:r>
      <w:proofErr w:type="spellEnd"/>
      <w:r w:rsidRPr="007C147B">
        <w:rPr>
          <w:b/>
          <w:iCs/>
          <w:sz w:val="22"/>
          <w:szCs w:val="22"/>
        </w:rPr>
        <w:t xml:space="preserve"> in </w:t>
      </w:r>
      <w:proofErr w:type="spellStart"/>
      <w:r w:rsidRPr="007C147B">
        <w:rPr>
          <w:b/>
          <w:iCs/>
          <w:sz w:val="22"/>
          <w:szCs w:val="22"/>
        </w:rPr>
        <w:t>judicando</w:t>
      </w:r>
      <w:proofErr w:type="spellEnd"/>
      <w:r w:rsidRPr="007C147B">
        <w:rPr>
          <w:b/>
          <w:iCs/>
          <w:sz w:val="22"/>
          <w:szCs w:val="22"/>
        </w:rPr>
        <w:t xml:space="preserve">', vale dizer, aos atos judiciais que comprometem a </w:t>
      </w:r>
      <w:proofErr w:type="spellStart"/>
      <w:r w:rsidRPr="007C147B">
        <w:rPr>
          <w:b/>
          <w:iCs/>
          <w:sz w:val="22"/>
          <w:szCs w:val="22"/>
        </w:rPr>
        <w:t>seqüência</w:t>
      </w:r>
      <w:proofErr w:type="spellEnd"/>
      <w:r w:rsidRPr="007C147B">
        <w:rPr>
          <w:b/>
          <w:iCs/>
          <w:sz w:val="22"/>
          <w:szCs w:val="22"/>
        </w:rPr>
        <w:t xml:space="preserve"> regular do processo, com prejuízo às partes, ou mais precisamente, com sede unicamente no procedimento sem que haja previsão de recurso específico</w:t>
      </w:r>
      <w:r w:rsidRPr="007C147B">
        <w:rPr>
          <w:iCs/>
          <w:sz w:val="22"/>
          <w:szCs w:val="22"/>
        </w:rPr>
        <w:t>."</w:t>
      </w:r>
      <w:r w:rsidRPr="007C147B">
        <w:rPr>
          <w:sz w:val="22"/>
          <w:szCs w:val="22"/>
        </w:rPr>
        <w:t xml:space="preserve"> (</w:t>
      </w:r>
      <w:proofErr w:type="gramStart"/>
      <w:r w:rsidRPr="007C147B">
        <w:rPr>
          <w:sz w:val="22"/>
          <w:szCs w:val="22"/>
        </w:rPr>
        <w:t>acórdão</w:t>
      </w:r>
      <w:proofErr w:type="gramEnd"/>
      <w:r w:rsidRPr="007C147B">
        <w:rPr>
          <w:sz w:val="22"/>
          <w:szCs w:val="22"/>
        </w:rPr>
        <w:t xml:space="preserve"> nº 7.178- 5ª </w:t>
      </w:r>
      <w:proofErr w:type="spellStart"/>
      <w:r w:rsidRPr="007C147B">
        <w:rPr>
          <w:sz w:val="22"/>
          <w:szCs w:val="22"/>
        </w:rPr>
        <w:t>CCr</w:t>
      </w:r>
      <w:proofErr w:type="spellEnd"/>
      <w:r w:rsidRPr="007C147B">
        <w:rPr>
          <w:sz w:val="22"/>
          <w:szCs w:val="22"/>
        </w:rPr>
        <w:t>., Relator: Des. LAURO AUGUSTO FABRÍCIO DE MELO, j. 26.06.2008).</w:t>
      </w:r>
      <w:bookmarkEnd w:id="8"/>
      <w:r w:rsidR="00F51179" w:rsidRPr="007C147B">
        <w:rPr>
          <w:sz w:val="22"/>
          <w:szCs w:val="22"/>
        </w:rPr>
        <w:t xml:space="preserve"> </w:t>
      </w:r>
      <w:r w:rsidR="007C147B">
        <w:rPr>
          <w:b/>
          <w:sz w:val="22"/>
          <w:szCs w:val="22"/>
        </w:rPr>
        <w:t>–</w:t>
      </w:r>
      <w:r w:rsidR="00F51179" w:rsidRPr="007C147B">
        <w:rPr>
          <w:b/>
          <w:sz w:val="22"/>
          <w:szCs w:val="22"/>
        </w:rPr>
        <w:t xml:space="preserve"> </w:t>
      </w:r>
      <w:r w:rsidR="007C147B" w:rsidRPr="007C147B">
        <w:rPr>
          <w:sz w:val="22"/>
          <w:szCs w:val="22"/>
        </w:rPr>
        <w:t>Grifou-se.</w:t>
      </w:r>
    </w:p>
    <w:p w14:paraId="2DBF0D7D" w14:textId="77777777" w:rsidR="005F6158" w:rsidRPr="007C147B" w:rsidRDefault="005F6158" w:rsidP="000B3E04">
      <w:pPr>
        <w:ind w:left="2835"/>
        <w:jc w:val="both"/>
        <w:rPr>
          <w:b/>
          <w:sz w:val="22"/>
          <w:szCs w:val="22"/>
        </w:rPr>
      </w:pPr>
    </w:p>
    <w:p w14:paraId="6B62F1B3" w14:textId="77777777" w:rsidR="002C6991" w:rsidRPr="007C147B" w:rsidRDefault="002C6991" w:rsidP="000B3E04">
      <w:pPr>
        <w:ind w:left="1080" w:firstLine="2835"/>
        <w:jc w:val="both"/>
        <w:rPr>
          <w:sz w:val="22"/>
          <w:szCs w:val="22"/>
        </w:rPr>
      </w:pPr>
    </w:p>
    <w:p w14:paraId="2C5D3D62" w14:textId="77777777" w:rsidR="002C6991" w:rsidRPr="007C147B" w:rsidRDefault="002C6991" w:rsidP="000B3E04">
      <w:pPr>
        <w:ind w:left="2835"/>
        <w:jc w:val="both"/>
        <w:rPr>
          <w:b/>
          <w:sz w:val="22"/>
          <w:szCs w:val="22"/>
          <w:u w:val="single"/>
        </w:rPr>
      </w:pPr>
      <w:r w:rsidRPr="007C147B">
        <w:rPr>
          <w:b/>
          <w:sz w:val="22"/>
          <w:szCs w:val="22"/>
          <w:u w:val="single"/>
        </w:rPr>
        <w:t>TRF1</w:t>
      </w:r>
    </w:p>
    <w:p w14:paraId="02F2C34E" w14:textId="77777777" w:rsidR="002C6991" w:rsidRPr="007C147B" w:rsidRDefault="002C6991" w:rsidP="000B3E04">
      <w:pPr>
        <w:ind w:left="2835"/>
        <w:jc w:val="both"/>
        <w:rPr>
          <w:sz w:val="22"/>
          <w:szCs w:val="22"/>
        </w:rPr>
      </w:pPr>
    </w:p>
    <w:p w14:paraId="526A9BEB" w14:textId="77777777" w:rsidR="002C6991" w:rsidRPr="007C147B" w:rsidRDefault="002C6991" w:rsidP="007C147B">
      <w:pPr>
        <w:ind w:left="2835"/>
        <w:jc w:val="both"/>
        <w:rPr>
          <w:sz w:val="22"/>
          <w:szCs w:val="22"/>
        </w:rPr>
      </w:pPr>
      <w:r w:rsidRPr="007C147B">
        <w:rPr>
          <w:b/>
          <w:sz w:val="22"/>
          <w:szCs w:val="22"/>
        </w:rPr>
        <w:t>EMENTA - PROCESSO PENAL. REMESSA NECESSÁRIA. TRANCAMENTO DE INQUÉRITO POLICIAL SEM A PRÉVIA ANUÊNCIA DO MINISTÉRIO PÚBLICO. IMPOSSIBILIDADE. REMESSA PROVIDA.</w:t>
      </w:r>
      <w:r w:rsidRPr="007C147B">
        <w:rPr>
          <w:sz w:val="22"/>
          <w:szCs w:val="22"/>
        </w:rPr>
        <w:t xml:space="preserve"> 1. </w:t>
      </w:r>
      <w:r w:rsidRPr="007C147B">
        <w:rPr>
          <w:b/>
          <w:sz w:val="22"/>
          <w:szCs w:val="22"/>
        </w:rPr>
        <w:t xml:space="preserve">Uma vez que ao ministério público, </w:t>
      </w:r>
      <w:r w:rsidRPr="007C147B">
        <w:rPr>
          <w:b/>
          <w:sz w:val="22"/>
          <w:szCs w:val="22"/>
        </w:rPr>
        <w:lastRenderedPageBreak/>
        <w:t>nos termos do art. 129, i, da Constituição Federal, incumbe a função de promover, privativamente, a ação penal pública, possuindo, assim, o poder dever de oferecê-la, não se apresenta juridicamente possível ao magistrado determinar o arquivamento de inquérito policial sem a sua prévia anuência</w:t>
      </w:r>
      <w:r w:rsidRPr="007C147B">
        <w:rPr>
          <w:sz w:val="22"/>
          <w:szCs w:val="22"/>
        </w:rPr>
        <w:t xml:space="preserve">. Precedentes dos egrégios supremo tribunal federal, Superior Tribunal de Justiça e deste tribunal regional federal. 2. No caso em exame, não poderia o julgador determinar o trancamento do presente inquérito policial, uma vez que o titular da ação penal pretendia o prosseguimento das investigações. 3. Remessa </w:t>
      </w:r>
      <w:proofErr w:type="spellStart"/>
      <w:r w:rsidRPr="007C147B">
        <w:rPr>
          <w:sz w:val="22"/>
          <w:szCs w:val="22"/>
        </w:rPr>
        <w:t>ex</w:t>
      </w:r>
      <w:proofErr w:type="spellEnd"/>
      <w:r w:rsidRPr="007C147B">
        <w:rPr>
          <w:sz w:val="22"/>
          <w:szCs w:val="22"/>
        </w:rPr>
        <w:t xml:space="preserve"> </w:t>
      </w:r>
      <w:proofErr w:type="spellStart"/>
      <w:r w:rsidRPr="007C147B">
        <w:rPr>
          <w:sz w:val="22"/>
          <w:szCs w:val="22"/>
        </w:rPr>
        <w:t>officio</w:t>
      </w:r>
      <w:proofErr w:type="spellEnd"/>
      <w:r w:rsidRPr="007C147B">
        <w:rPr>
          <w:sz w:val="22"/>
          <w:szCs w:val="22"/>
        </w:rPr>
        <w:t xml:space="preserve"> provida. (TRF 1ª R.; Rec. 2007.38.00.008249-0; MG; Quarta Turma; Rel. Des. Fed. Mário César Ribeiro; </w:t>
      </w:r>
      <w:proofErr w:type="spellStart"/>
      <w:r w:rsidRPr="007C147B">
        <w:rPr>
          <w:sz w:val="22"/>
          <w:szCs w:val="22"/>
        </w:rPr>
        <w:t>Julg</w:t>
      </w:r>
      <w:proofErr w:type="spellEnd"/>
      <w:r w:rsidRPr="007C147B">
        <w:rPr>
          <w:sz w:val="22"/>
          <w:szCs w:val="22"/>
        </w:rPr>
        <w:t>. 13/04/2009; DJF1 30/04/2009; Pág. 601)</w:t>
      </w:r>
      <w:r w:rsidR="007C147B">
        <w:rPr>
          <w:sz w:val="22"/>
          <w:szCs w:val="22"/>
        </w:rPr>
        <w:t xml:space="preserve">. </w:t>
      </w:r>
      <w:r w:rsidR="007C147B" w:rsidRPr="007C147B">
        <w:rPr>
          <w:sz w:val="22"/>
          <w:szCs w:val="22"/>
        </w:rPr>
        <w:t>Grifou-se</w:t>
      </w:r>
      <w:r w:rsidR="007C147B">
        <w:rPr>
          <w:sz w:val="22"/>
          <w:szCs w:val="22"/>
        </w:rPr>
        <w:t>.</w:t>
      </w:r>
    </w:p>
    <w:p w14:paraId="680A4E5D" w14:textId="77777777" w:rsidR="00255703" w:rsidRPr="007C147B" w:rsidRDefault="00255703" w:rsidP="000B3E04">
      <w:pPr>
        <w:ind w:left="1080" w:firstLine="2835"/>
        <w:jc w:val="both"/>
        <w:rPr>
          <w:sz w:val="22"/>
          <w:szCs w:val="22"/>
        </w:rPr>
      </w:pPr>
    </w:p>
    <w:p w14:paraId="191FF7EF" w14:textId="77777777" w:rsidR="002C6991" w:rsidRDefault="002C6991" w:rsidP="004D7372">
      <w:pPr>
        <w:ind w:left="2835"/>
        <w:jc w:val="both"/>
        <w:rPr>
          <w:b/>
          <w:sz w:val="22"/>
          <w:szCs w:val="22"/>
          <w:u w:val="single"/>
        </w:rPr>
      </w:pPr>
      <w:r w:rsidRPr="007C147B">
        <w:rPr>
          <w:b/>
          <w:sz w:val="22"/>
          <w:szCs w:val="22"/>
          <w:u w:val="single"/>
        </w:rPr>
        <w:t>TJRO</w:t>
      </w:r>
    </w:p>
    <w:p w14:paraId="19219836" w14:textId="77777777" w:rsidR="007C147B" w:rsidRPr="007C147B" w:rsidRDefault="007C147B" w:rsidP="004D7372">
      <w:pPr>
        <w:ind w:left="2835"/>
        <w:jc w:val="both"/>
        <w:rPr>
          <w:b/>
          <w:sz w:val="22"/>
          <w:szCs w:val="22"/>
          <w:u w:val="single"/>
        </w:rPr>
      </w:pPr>
    </w:p>
    <w:p w14:paraId="1FC6B4DE" w14:textId="77777777" w:rsidR="002C6991" w:rsidRPr="007C147B" w:rsidRDefault="002C6991" w:rsidP="004D7372">
      <w:pPr>
        <w:ind w:left="2835"/>
        <w:jc w:val="both"/>
        <w:rPr>
          <w:sz w:val="22"/>
          <w:szCs w:val="22"/>
        </w:rPr>
      </w:pPr>
      <w:r w:rsidRPr="007C147B">
        <w:rPr>
          <w:b/>
          <w:sz w:val="22"/>
          <w:szCs w:val="22"/>
        </w:rPr>
        <w:t>EMENTA - PEDIDO DE PROVIDÊNCIA. JUIZADO DA INFÂNCIA E JUVENTUDE. EXTINÇÃO. PARTICIPAÇÃO DO MINISTÉRIO PÚBLICO. CORREIÇÃO PARCIAL. CABIMENTO. DESARQUIVAMENTO.</w:t>
      </w:r>
      <w:r w:rsidRPr="007C147B">
        <w:rPr>
          <w:sz w:val="22"/>
          <w:szCs w:val="22"/>
        </w:rPr>
        <w:t xml:space="preserve"> </w:t>
      </w:r>
      <w:r w:rsidRPr="007C147B">
        <w:rPr>
          <w:b/>
          <w:sz w:val="22"/>
          <w:szCs w:val="22"/>
        </w:rPr>
        <w:t>É cabível a correição parcial contra decisão proferida em pedido de providência no juizado da infância e juventude, que extingue o procedimento sem a devida participação do ministério público</w:t>
      </w:r>
      <w:r w:rsidRPr="007C147B">
        <w:rPr>
          <w:sz w:val="22"/>
          <w:szCs w:val="22"/>
        </w:rPr>
        <w:t xml:space="preserve">. Deve ser desarquivado pedido de providência ajuizado pelo conselho tutelar, que é extinto sem a obrigatória intervenção do ministério público e sem o atendimento do interesse do menor nele mencionado. (TJRO; CP 100.008.2007.003191-9; Rel. Des. Marcos Alaor Diniz </w:t>
      </w:r>
      <w:proofErr w:type="spellStart"/>
      <w:r w:rsidRPr="007C147B">
        <w:rPr>
          <w:sz w:val="22"/>
          <w:szCs w:val="22"/>
        </w:rPr>
        <w:t>Grangeia</w:t>
      </w:r>
      <w:proofErr w:type="spellEnd"/>
      <w:r w:rsidRPr="007C147B">
        <w:rPr>
          <w:sz w:val="22"/>
          <w:szCs w:val="22"/>
        </w:rPr>
        <w:t>; DJERO 19/09/2008; Pág. 20) (Publicado no DVD Magister nº 24 - Repositório Autorizado do TST nº 31/2007)</w:t>
      </w:r>
      <w:r w:rsidR="00B709E8" w:rsidRPr="007C147B">
        <w:rPr>
          <w:sz w:val="22"/>
          <w:szCs w:val="22"/>
        </w:rPr>
        <w:t xml:space="preserve"> </w:t>
      </w:r>
      <w:r w:rsidR="007C147B">
        <w:rPr>
          <w:b/>
          <w:sz w:val="22"/>
          <w:szCs w:val="22"/>
        </w:rPr>
        <w:t>–</w:t>
      </w:r>
      <w:r w:rsidR="00B709E8" w:rsidRPr="007C147B">
        <w:rPr>
          <w:b/>
          <w:sz w:val="22"/>
          <w:szCs w:val="22"/>
        </w:rPr>
        <w:t xml:space="preserve"> </w:t>
      </w:r>
      <w:r w:rsidR="007C147B" w:rsidRPr="007C147B">
        <w:rPr>
          <w:sz w:val="22"/>
          <w:szCs w:val="22"/>
        </w:rPr>
        <w:t>Grifou-se.</w:t>
      </w:r>
    </w:p>
    <w:p w14:paraId="296FEF7D" w14:textId="77777777" w:rsidR="00BB298B" w:rsidRDefault="00BB298B" w:rsidP="000B3E04">
      <w:pPr>
        <w:ind w:firstLine="2835"/>
        <w:jc w:val="both"/>
      </w:pPr>
    </w:p>
    <w:p w14:paraId="59C8C0D9" w14:textId="77777777" w:rsidR="00BB298B" w:rsidRPr="00BB298B" w:rsidRDefault="00BB298B" w:rsidP="00BB298B">
      <w:pPr>
        <w:spacing w:line="360" w:lineRule="auto"/>
        <w:ind w:firstLine="1418"/>
        <w:jc w:val="both"/>
      </w:pPr>
      <w:r w:rsidRPr="00BB298B">
        <w:t xml:space="preserve">Vale destacar, por oportuno, o enunciado da Súmula 524, </w:t>
      </w:r>
      <w:r w:rsidR="005F6158">
        <w:t>do Supremo Tribunal Federal</w:t>
      </w:r>
      <w:r w:rsidRPr="00BB298B">
        <w:t>, do qual se infere que o pedido de arquivamento é atribuição exclusiva do Ministério Público, </w:t>
      </w:r>
      <w:r w:rsidRPr="00BB298B">
        <w:rPr>
          <w:i/>
          <w:iCs/>
        </w:rPr>
        <w:t>litteris</w:t>
      </w:r>
      <w:r w:rsidRPr="00BB298B">
        <w:t>:</w:t>
      </w:r>
    </w:p>
    <w:p w14:paraId="7AB9EF82" w14:textId="77777777" w:rsidR="00BB298B" w:rsidRPr="00BB298B" w:rsidRDefault="00BB298B" w:rsidP="00BB298B">
      <w:pPr>
        <w:ind w:left="2835"/>
        <w:jc w:val="both"/>
        <w:rPr>
          <w:sz w:val="22"/>
          <w:szCs w:val="22"/>
        </w:rPr>
      </w:pPr>
      <w:r w:rsidRPr="00BB298B">
        <w:rPr>
          <w:bCs/>
          <w:iCs/>
          <w:sz w:val="22"/>
          <w:szCs w:val="22"/>
        </w:rPr>
        <w:t>Súmula 524. Arquivado o inquérito policial, por despacho do Juiz, a requerimento do Promotor de Justiça, não pode a ação penal ser iniciada, sem novas provas.</w:t>
      </w:r>
    </w:p>
    <w:p w14:paraId="7194DBDC" w14:textId="77777777" w:rsidR="00BB298B" w:rsidRDefault="00BB298B" w:rsidP="00BB298B">
      <w:pPr>
        <w:ind w:firstLine="1418"/>
        <w:jc w:val="both"/>
      </w:pPr>
    </w:p>
    <w:p w14:paraId="53AE8919" w14:textId="32F34CB9" w:rsidR="00BB298B" w:rsidRDefault="00BB298B" w:rsidP="00BB298B">
      <w:pPr>
        <w:spacing w:line="360" w:lineRule="auto"/>
        <w:ind w:firstLine="1418"/>
        <w:jc w:val="both"/>
      </w:pPr>
      <w:r w:rsidRPr="00BB298B">
        <w:t>Com efeito,</w:t>
      </w:r>
      <w:r>
        <w:t xml:space="preserve"> </w:t>
      </w:r>
      <w:r w:rsidR="004037F2">
        <w:t>tem-se</w:t>
      </w:r>
      <w:r>
        <w:t xml:space="preserve"> que</w:t>
      </w:r>
      <w:r w:rsidRPr="00BB298B">
        <w:t xml:space="preserve"> é pacífico</w:t>
      </w:r>
      <w:r w:rsidR="001060FA">
        <w:t>, tanto na doutrina quanto na jurisprudência,</w:t>
      </w:r>
      <w:r w:rsidRPr="00BB298B">
        <w:t xml:space="preserve"> o entendimento de que cabe, exclusivamente, ao Ministério Público, a valoração do inquérito policial ou das peças de informação, a fim de concluir pelo oferecimento da denúncia, ou pelo pedido de arquivamento do feito, ou, ainda, pela devolução à autoridade policial, para a realização de novas diligências, indispensáveis, a seu juízo, ao ajuizamento da ação penal</w:t>
      </w:r>
      <w:r w:rsidR="005F6158">
        <w:t>, consoante prevê o art. 47 do CPP</w:t>
      </w:r>
      <w:r w:rsidRPr="00BB298B">
        <w:t>.</w:t>
      </w:r>
    </w:p>
    <w:p w14:paraId="769D0D3C" w14:textId="77777777" w:rsidR="00BB298B" w:rsidRPr="00BB298B" w:rsidRDefault="00BB298B" w:rsidP="00BB298B">
      <w:pPr>
        <w:spacing w:line="360" w:lineRule="auto"/>
        <w:ind w:firstLine="1418"/>
        <w:jc w:val="both"/>
      </w:pPr>
    </w:p>
    <w:p w14:paraId="2A30F85A" w14:textId="77777777" w:rsidR="008E0728" w:rsidRPr="00981DFD" w:rsidRDefault="00BB298B" w:rsidP="000B3E04">
      <w:pPr>
        <w:spacing w:after="100" w:line="360" w:lineRule="auto"/>
        <w:jc w:val="both"/>
        <w:rPr>
          <w:bCs/>
        </w:rPr>
      </w:pPr>
      <w:r>
        <w:rPr>
          <w:bCs/>
        </w:rPr>
        <w:lastRenderedPageBreak/>
        <w:t xml:space="preserve">                   </w:t>
      </w:r>
      <w:r w:rsidR="000B3E04">
        <w:rPr>
          <w:bCs/>
        </w:rPr>
        <w:t xml:space="preserve">   </w:t>
      </w:r>
      <w:r w:rsidR="00314F14" w:rsidRPr="00981DFD">
        <w:rPr>
          <w:bCs/>
        </w:rPr>
        <w:t xml:space="preserve">Nestes termos, pretendendo-se prestação jurisdicional diversa daquela contida na decisão de fls. </w:t>
      </w:r>
      <w:r w:rsidR="006E203B" w:rsidRPr="00FC7EA0">
        <w:rPr>
          <w:bCs/>
          <w:highlight w:val="yellow"/>
        </w:rPr>
        <w:t>___</w:t>
      </w:r>
      <w:r w:rsidR="00314F14" w:rsidRPr="00FC7EA0">
        <w:rPr>
          <w:bCs/>
          <w:highlight w:val="yellow"/>
        </w:rPr>
        <w:t>/</w:t>
      </w:r>
      <w:r w:rsidR="006E203B" w:rsidRPr="00FC7EA0">
        <w:rPr>
          <w:bCs/>
          <w:highlight w:val="yellow"/>
        </w:rPr>
        <w:t>__</w:t>
      </w:r>
      <w:r w:rsidR="00314F14" w:rsidRPr="00981DFD">
        <w:rPr>
          <w:bCs/>
        </w:rPr>
        <w:t xml:space="preserve">, </w:t>
      </w:r>
      <w:r w:rsidR="00314F14" w:rsidRPr="00981DFD">
        <w:rPr>
          <w:b/>
          <w:bCs/>
        </w:rPr>
        <w:t>requer-se seja conhecido o presente recurso e declarada nula a decisão recorrida, para que seja determinada a abertura de vistas ao Ministério Público a fim de que se manifeste sobre a</w:t>
      </w:r>
      <w:r w:rsidR="00456121" w:rsidRPr="00981DFD">
        <w:rPr>
          <w:b/>
          <w:bCs/>
        </w:rPr>
        <w:t>s diligências a serem adotadas</w:t>
      </w:r>
      <w:r w:rsidR="00314F14" w:rsidRPr="00981DFD">
        <w:rPr>
          <w:bCs/>
        </w:rPr>
        <w:t>.</w:t>
      </w:r>
    </w:p>
    <w:p w14:paraId="54CD245A" w14:textId="77777777" w:rsidR="00314F14" w:rsidRPr="00981DFD" w:rsidRDefault="00314F14" w:rsidP="00AF1354">
      <w:pPr>
        <w:spacing w:after="100" w:line="360" w:lineRule="auto"/>
        <w:ind w:firstLine="2835"/>
        <w:jc w:val="both"/>
        <w:rPr>
          <w:bCs/>
        </w:rPr>
      </w:pPr>
    </w:p>
    <w:p w14:paraId="23E92740" w14:textId="2ECF24FB" w:rsidR="00314F14" w:rsidRPr="00981DFD" w:rsidRDefault="00945612" w:rsidP="00811C63">
      <w:pPr>
        <w:spacing w:after="100" w:line="360" w:lineRule="auto"/>
        <w:ind w:firstLine="2268"/>
        <w:jc w:val="both"/>
        <w:rPr>
          <w:bCs/>
        </w:rPr>
      </w:pPr>
      <w:r w:rsidRPr="00945612">
        <w:rPr>
          <w:bCs/>
        </w:rPr>
        <w:t xml:space="preserve">       </w:t>
      </w:r>
      <w:r w:rsidRPr="00945612">
        <w:rPr>
          <w:bCs/>
          <w:highlight w:val="yellow"/>
        </w:rPr>
        <w:t>...</w:t>
      </w:r>
      <w:r w:rsidR="00314F14" w:rsidRPr="00981DFD">
        <w:rPr>
          <w:bCs/>
        </w:rPr>
        <w:t xml:space="preserve">, </w:t>
      </w:r>
      <w:r w:rsidR="000B3E04">
        <w:rPr>
          <w:bCs/>
        </w:rPr>
        <w:t>___</w:t>
      </w:r>
      <w:r w:rsidR="00314F14" w:rsidRPr="00981DFD">
        <w:rPr>
          <w:bCs/>
        </w:rPr>
        <w:t xml:space="preserve"> de </w:t>
      </w:r>
      <w:r w:rsidR="000B3E04">
        <w:rPr>
          <w:bCs/>
        </w:rPr>
        <w:t>_____</w:t>
      </w:r>
      <w:r w:rsidR="00314F14" w:rsidRPr="00981DFD">
        <w:rPr>
          <w:bCs/>
        </w:rPr>
        <w:t xml:space="preserve"> </w:t>
      </w:r>
      <w:proofErr w:type="spellStart"/>
      <w:r w:rsidR="00314F14" w:rsidRPr="00981DFD">
        <w:rPr>
          <w:bCs/>
        </w:rPr>
        <w:t>de</w:t>
      </w:r>
      <w:proofErr w:type="spellEnd"/>
      <w:r w:rsidR="00314F14" w:rsidRPr="00981DFD">
        <w:rPr>
          <w:bCs/>
        </w:rPr>
        <w:t xml:space="preserve"> 20</w:t>
      </w:r>
      <w:r w:rsidR="000B3E04">
        <w:rPr>
          <w:bCs/>
        </w:rPr>
        <w:t>1_</w:t>
      </w:r>
    </w:p>
    <w:p w14:paraId="1231BE67" w14:textId="77777777" w:rsidR="001F16C8" w:rsidRPr="00981DFD" w:rsidRDefault="00314F14" w:rsidP="00F07D08">
      <w:pPr>
        <w:jc w:val="both"/>
        <w:rPr>
          <w:b/>
        </w:rPr>
      </w:pPr>
      <w:r w:rsidRPr="00981DFD">
        <w:rPr>
          <w:i/>
        </w:rPr>
        <w:tab/>
      </w:r>
      <w:r w:rsidRPr="00981DFD">
        <w:rPr>
          <w:i/>
        </w:rPr>
        <w:tab/>
      </w:r>
      <w:r w:rsidRPr="00981DFD">
        <w:rPr>
          <w:i/>
        </w:rPr>
        <w:tab/>
      </w:r>
      <w:r w:rsidRPr="00981DFD">
        <w:rPr>
          <w:i/>
        </w:rPr>
        <w:tab/>
      </w:r>
    </w:p>
    <w:p w14:paraId="0E3C3362" w14:textId="4E560F14" w:rsidR="00D01675" w:rsidRPr="00981DFD" w:rsidRDefault="00314F14" w:rsidP="00811C63">
      <w:pPr>
        <w:ind w:hanging="142"/>
        <w:jc w:val="both"/>
      </w:pPr>
      <w:r w:rsidRPr="00981DFD">
        <w:rPr>
          <w:b/>
        </w:rPr>
        <w:tab/>
      </w:r>
      <w:r w:rsidRPr="00981DFD">
        <w:rPr>
          <w:b/>
        </w:rPr>
        <w:tab/>
      </w:r>
      <w:r w:rsidRPr="00981DFD">
        <w:rPr>
          <w:b/>
        </w:rPr>
        <w:tab/>
      </w:r>
      <w:r w:rsidRPr="00981DFD">
        <w:rPr>
          <w:b/>
        </w:rPr>
        <w:tab/>
      </w:r>
      <w:r w:rsidR="000B3E04">
        <w:rPr>
          <w:b/>
        </w:rPr>
        <w:t xml:space="preserve"> </w:t>
      </w:r>
      <w:r w:rsidR="00945612">
        <w:rPr>
          <w:b/>
        </w:rPr>
        <w:t xml:space="preserve">    </w:t>
      </w:r>
      <w:r w:rsidR="000B3E04">
        <w:rPr>
          <w:b/>
        </w:rPr>
        <w:t xml:space="preserve">     </w:t>
      </w:r>
      <w:r w:rsidRPr="00981DFD">
        <w:rPr>
          <w:b/>
        </w:rPr>
        <w:t>Promotor</w:t>
      </w:r>
      <w:r w:rsidR="000B3E04">
        <w:rPr>
          <w:b/>
        </w:rPr>
        <w:t>(</w:t>
      </w:r>
      <w:r w:rsidRPr="00981DFD">
        <w:rPr>
          <w:b/>
        </w:rPr>
        <w:t>a</w:t>
      </w:r>
      <w:r w:rsidR="000B3E04">
        <w:rPr>
          <w:b/>
        </w:rPr>
        <w:t>)</w:t>
      </w:r>
      <w:r w:rsidRPr="00981DFD">
        <w:rPr>
          <w:b/>
        </w:rPr>
        <w:t xml:space="preserve"> de Justiça</w:t>
      </w:r>
      <w:r w:rsidR="00255703" w:rsidRPr="00981DFD">
        <w:rPr>
          <w:b/>
        </w:rPr>
        <w:t xml:space="preserve">  </w:t>
      </w:r>
    </w:p>
    <w:sectPr w:rsidR="00D01675" w:rsidRPr="00981DFD" w:rsidSect="00C120D1">
      <w:footerReference w:type="even" r:id="rId15"/>
      <w:footerReference w:type="default" r:id="rId16"/>
      <w:pgSz w:w="11906" w:h="16838"/>
      <w:pgMar w:top="1560" w:right="1134" w:bottom="141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EB5B0" w14:textId="77777777" w:rsidR="006F16D2" w:rsidRDefault="006F16D2">
      <w:r>
        <w:separator/>
      </w:r>
    </w:p>
  </w:endnote>
  <w:endnote w:type="continuationSeparator" w:id="0">
    <w:p w14:paraId="30D7AA69" w14:textId="77777777" w:rsidR="006F16D2" w:rsidRDefault="006F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2E4443" w:rsidRDefault="002E4443" w:rsidP="002E444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D18F9B" w14:textId="77777777" w:rsidR="002E4443" w:rsidRDefault="002E4443" w:rsidP="002E444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211F" w14:textId="77777777" w:rsidR="002E4443" w:rsidRDefault="002E4443" w:rsidP="002E444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14EC">
      <w:rPr>
        <w:rStyle w:val="Nmerodepgina"/>
        <w:noProof/>
      </w:rPr>
      <w:t>13</w:t>
    </w:r>
    <w:r>
      <w:rPr>
        <w:rStyle w:val="Nmerodepgina"/>
      </w:rPr>
      <w:fldChar w:fldCharType="end"/>
    </w:r>
  </w:p>
  <w:p w14:paraId="7196D064" w14:textId="77777777" w:rsidR="002E4443" w:rsidRDefault="002E4443" w:rsidP="002E444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F1C98" w14:textId="77777777" w:rsidR="006F16D2" w:rsidRDefault="006F16D2">
      <w:r>
        <w:separator/>
      </w:r>
    </w:p>
  </w:footnote>
  <w:footnote w:type="continuationSeparator" w:id="0">
    <w:p w14:paraId="6D072C0D" w14:textId="77777777" w:rsidR="006F16D2" w:rsidRDefault="006F16D2">
      <w:r>
        <w:continuationSeparator/>
      </w:r>
    </w:p>
  </w:footnote>
  <w:footnote w:id="1">
    <w:p w14:paraId="7D987834" w14:textId="77777777" w:rsidR="004F52A9" w:rsidRPr="00C120D1" w:rsidRDefault="002E4443" w:rsidP="004F52A9">
      <w:pPr>
        <w:pStyle w:val="Textodenotaderodap"/>
        <w:widowControl w:val="0"/>
        <w:tabs>
          <w:tab w:val="left" w:pos="1134"/>
        </w:tabs>
        <w:jc w:val="both"/>
        <w:rPr>
          <w:color w:val="000000"/>
          <w:sz w:val="18"/>
          <w:szCs w:val="18"/>
        </w:rPr>
      </w:pPr>
      <w:r w:rsidRPr="00255703">
        <w:rPr>
          <w:rStyle w:val="Refdenotaderodap"/>
          <w:rFonts w:ascii="Bookman Old Style" w:eastAsia="Arial Unicode MS" w:hAnsi="Bookman Old Style"/>
        </w:rPr>
        <w:footnoteRef/>
      </w:r>
      <w:r w:rsidRPr="00255703">
        <w:rPr>
          <w:rFonts w:ascii="Bookman Old Style" w:hAnsi="Bookman Old Style"/>
        </w:rPr>
        <w:t xml:space="preserve"> </w:t>
      </w:r>
      <w:r w:rsidR="004F52A9" w:rsidRPr="00C120D1">
        <w:rPr>
          <w:color w:val="000000"/>
          <w:sz w:val="18"/>
          <w:szCs w:val="18"/>
        </w:rPr>
        <w:t xml:space="preserve">Art. 340. Caberá reclamação da parte interessada ou do Ministério Público, dirigida ao presidente do Tribunal, nos casos previstos em lei. </w:t>
      </w:r>
    </w:p>
    <w:p w14:paraId="7A1D2095"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Art. 341. A reclamação será instruída com prova documental.</w:t>
      </w:r>
    </w:p>
    <w:p w14:paraId="36760C5F"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Art. 341-A. Assim que recebida, a reclamação será autuada e distribuída ao relator do</w:t>
      </w:r>
      <w:r w:rsidR="00C120D1">
        <w:rPr>
          <w:color w:val="000000"/>
          <w:sz w:val="18"/>
          <w:szCs w:val="18"/>
        </w:rPr>
        <w:t xml:space="preserve"> </w:t>
      </w:r>
      <w:r w:rsidRPr="00C120D1">
        <w:rPr>
          <w:color w:val="000000"/>
          <w:sz w:val="18"/>
          <w:szCs w:val="18"/>
        </w:rPr>
        <w:t xml:space="preserve">processo principal, sempre que possível. </w:t>
      </w:r>
    </w:p>
    <w:p w14:paraId="3E10BB0D"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 xml:space="preserve">Art. 342. Ao despachar a reclamação, o relator: </w:t>
      </w:r>
    </w:p>
    <w:p w14:paraId="3627A22F"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I – Requisitará informações da autoridade a quem for imputada a prática do ato</w:t>
      </w:r>
      <w:r w:rsidR="00C120D1">
        <w:rPr>
          <w:color w:val="000000"/>
          <w:sz w:val="18"/>
          <w:szCs w:val="18"/>
        </w:rPr>
        <w:t xml:space="preserve"> </w:t>
      </w:r>
      <w:r w:rsidRPr="00C120D1">
        <w:rPr>
          <w:color w:val="000000"/>
          <w:sz w:val="18"/>
          <w:szCs w:val="18"/>
        </w:rPr>
        <w:t xml:space="preserve">impugnado, que as prestará no prazo de 10 (dez) dias; </w:t>
      </w:r>
    </w:p>
    <w:p w14:paraId="76154208"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II – Se necessário, ordenará a suspensão do processo ou do ato impugnado para evitar</w:t>
      </w:r>
      <w:r w:rsidR="00C120D1">
        <w:rPr>
          <w:color w:val="000000"/>
          <w:sz w:val="18"/>
          <w:szCs w:val="18"/>
        </w:rPr>
        <w:t xml:space="preserve"> </w:t>
      </w:r>
      <w:r w:rsidRPr="00C120D1">
        <w:rPr>
          <w:color w:val="000000"/>
          <w:sz w:val="18"/>
          <w:szCs w:val="18"/>
        </w:rPr>
        <w:t xml:space="preserve">dano irreparável; </w:t>
      </w:r>
    </w:p>
    <w:p w14:paraId="699F7353"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 xml:space="preserve">III – determinará a citação do beneficiário da decisão impugnada, que, terá prazo de 15 (quinze) dias para apresentar sua contestação. </w:t>
      </w:r>
    </w:p>
    <w:p w14:paraId="58858FDC"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IV – requisitará a remessa dos autos do processo principal ao Tribunal, se necessário.</w:t>
      </w:r>
    </w:p>
    <w:p w14:paraId="0A326AB7"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 xml:space="preserve">Art. 343. (Revogado) </w:t>
      </w:r>
    </w:p>
    <w:p w14:paraId="2995D9B0"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Art. 344. Qualquer interessado poderá impugnar o pedido do reclamante.</w:t>
      </w:r>
    </w:p>
    <w:p w14:paraId="304DDDA8"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Art. 345. Decorrido o prazo para informações, será concedida vista à Procuradoria Geral da Justiça, quando a reclamação não tenha sido por ela formulada.</w:t>
      </w:r>
    </w:p>
    <w:p w14:paraId="28719EF5"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Art. 346. Julgada procedente a reclamação, o Plenário poderá:</w:t>
      </w:r>
    </w:p>
    <w:p w14:paraId="575C6FEA"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I – avocar o conhecimento do processo em que se verifique usurpação de sua</w:t>
      </w:r>
      <w:r w:rsidR="00C120D1">
        <w:rPr>
          <w:color w:val="000000"/>
          <w:sz w:val="18"/>
          <w:szCs w:val="18"/>
        </w:rPr>
        <w:t xml:space="preserve"> </w:t>
      </w:r>
      <w:r w:rsidRPr="00C120D1">
        <w:rPr>
          <w:color w:val="000000"/>
          <w:sz w:val="18"/>
          <w:szCs w:val="18"/>
        </w:rPr>
        <w:t>competência;</w:t>
      </w:r>
    </w:p>
    <w:p w14:paraId="72BA6580"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II – ordenar que lhe sejam remetidos, com urgência, os autos do recurso para ele</w:t>
      </w:r>
      <w:r w:rsidR="00C120D1">
        <w:rPr>
          <w:color w:val="000000"/>
          <w:sz w:val="18"/>
          <w:szCs w:val="18"/>
        </w:rPr>
        <w:t xml:space="preserve"> </w:t>
      </w:r>
      <w:r w:rsidRPr="00C120D1">
        <w:rPr>
          <w:color w:val="000000"/>
          <w:sz w:val="18"/>
          <w:szCs w:val="18"/>
        </w:rPr>
        <w:t>interposto:</w:t>
      </w:r>
    </w:p>
    <w:p w14:paraId="30106F89"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III – cassar decisão exorbitante de seu julgado, ou determinar medida adequada à</w:t>
      </w:r>
      <w:r w:rsidR="00C120D1">
        <w:rPr>
          <w:color w:val="000000"/>
          <w:sz w:val="18"/>
          <w:szCs w:val="18"/>
        </w:rPr>
        <w:t xml:space="preserve"> </w:t>
      </w:r>
      <w:r w:rsidRPr="00C120D1">
        <w:rPr>
          <w:color w:val="000000"/>
          <w:sz w:val="18"/>
          <w:szCs w:val="18"/>
        </w:rPr>
        <w:t>observância de sua jurisdição.</w:t>
      </w:r>
    </w:p>
    <w:p w14:paraId="609D1B29" w14:textId="77777777" w:rsidR="004F52A9" w:rsidRPr="00C120D1" w:rsidRDefault="004F52A9" w:rsidP="004F52A9">
      <w:pPr>
        <w:pStyle w:val="Textodenotaderodap"/>
        <w:widowControl w:val="0"/>
        <w:tabs>
          <w:tab w:val="left" w:pos="1134"/>
        </w:tabs>
        <w:jc w:val="both"/>
        <w:rPr>
          <w:color w:val="000000"/>
          <w:sz w:val="18"/>
          <w:szCs w:val="18"/>
        </w:rPr>
      </w:pPr>
      <w:r w:rsidRPr="00C120D1">
        <w:rPr>
          <w:color w:val="000000"/>
          <w:sz w:val="18"/>
          <w:szCs w:val="18"/>
        </w:rPr>
        <w:t>Art. 346-A. O julgamento da reclamação compete ao órgão jurisdicional cuja</w:t>
      </w:r>
      <w:r w:rsidR="00C120D1">
        <w:rPr>
          <w:color w:val="000000"/>
          <w:sz w:val="18"/>
          <w:szCs w:val="18"/>
        </w:rPr>
        <w:t xml:space="preserve"> </w:t>
      </w:r>
      <w:r w:rsidRPr="00C120D1">
        <w:rPr>
          <w:color w:val="000000"/>
          <w:sz w:val="18"/>
          <w:szCs w:val="18"/>
        </w:rPr>
        <w:t xml:space="preserve">competência se busca preservar ou cuja autoridade se pretenda garantir. </w:t>
      </w:r>
    </w:p>
    <w:p w14:paraId="03FC634A" w14:textId="77777777" w:rsidR="002E4443" w:rsidRPr="00C120D1" w:rsidRDefault="004F52A9" w:rsidP="004F52A9">
      <w:pPr>
        <w:pStyle w:val="Textodenotaderodap"/>
        <w:widowControl w:val="0"/>
        <w:tabs>
          <w:tab w:val="left" w:pos="1134"/>
        </w:tabs>
        <w:jc w:val="both"/>
        <w:rPr>
          <w:sz w:val="18"/>
          <w:szCs w:val="18"/>
        </w:rPr>
      </w:pPr>
      <w:r w:rsidRPr="00C120D1">
        <w:rPr>
          <w:color w:val="000000"/>
          <w:sz w:val="18"/>
          <w:szCs w:val="18"/>
        </w:rPr>
        <w:t>Art. 347. O presidente determinará o imediato cumprimento da decisão, lavrando-se o</w:t>
      </w:r>
      <w:r w:rsidR="00C120D1">
        <w:rPr>
          <w:color w:val="000000"/>
          <w:sz w:val="18"/>
          <w:szCs w:val="18"/>
        </w:rPr>
        <w:t xml:space="preserve"> </w:t>
      </w:r>
      <w:r w:rsidRPr="00C120D1">
        <w:rPr>
          <w:color w:val="000000"/>
          <w:sz w:val="18"/>
          <w:szCs w:val="18"/>
        </w:rPr>
        <w:t>acórdão posteriormente.</w:t>
      </w:r>
    </w:p>
    <w:p w14:paraId="48A21919" w14:textId="77777777" w:rsidR="002E4443" w:rsidRPr="00255703" w:rsidRDefault="002E4443" w:rsidP="00BD76B3">
      <w:pPr>
        <w:pStyle w:val="Textodenotaderodap"/>
        <w:rPr>
          <w:rFonts w:ascii="Bookman Old Style" w:hAnsi="Bookman Old Style"/>
        </w:rPr>
      </w:pPr>
    </w:p>
  </w:footnote>
  <w:footnote w:id="2">
    <w:p w14:paraId="00E12410" w14:textId="77777777" w:rsidR="003C4D2D" w:rsidRPr="00C120D1" w:rsidRDefault="003C4D2D">
      <w:pPr>
        <w:pStyle w:val="Textodenotaderodap"/>
        <w:rPr>
          <w:sz w:val="18"/>
          <w:szCs w:val="18"/>
        </w:rPr>
      </w:pPr>
      <w:r>
        <w:rPr>
          <w:rStyle w:val="Refdenotaderodap"/>
        </w:rPr>
        <w:footnoteRef/>
      </w:r>
      <w:r>
        <w:t xml:space="preserve"> </w:t>
      </w:r>
      <w:r w:rsidRPr="00C120D1">
        <w:rPr>
          <w:sz w:val="18"/>
          <w:szCs w:val="18"/>
        </w:rPr>
        <w:t xml:space="preserve">TÁVORA, Nestor; ALENCAR, </w:t>
      </w:r>
      <w:proofErr w:type="spellStart"/>
      <w:r w:rsidRPr="00C120D1">
        <w:rPr>
          <w:sz w:val="18"/>
          <w:szCs w:val="18"/>
        </w:rPr>
        <w:t>Rosmar</w:t>
      </w:r>
      <w:proofErr w:type="spellEnd"/>
      <w:r w:rsidRPr="00C120D1">
        <w:rPr>
          <w:sz w:val="18"/>
          <w:szCs w:val="18"/>
        </w:rPr>
        <w:t xml:space="preserve"> Rodrigues. </w:t>
      </w:r>
      <w:r w:rsidRPr="00C120D1">
        <w:rPr>
          <w:i/>
          <w:sz w:val="18"/>
          <w:szCs w:val="18"/>
        </w:rPr>
        <w:t>Curso de Direito Processual Penal</w:t>
      </w:r>
      <w:r w:rsidRPr="00C120D1">
        <w:rPr>
          <w:sz w:val="18"/>
          <w:szCs w:val="18"/>
        </w:rPr>
        <w:t xml:space="preserve">. 9ª ed. Salvador: Editora </w:t>
      </w:r>
      <w:proofErr w:type="spellStart"/>
      <w:r w:rsidRPr="00C120D1">
        <w:rPr>
          <w:sz w:val="18"/>
          <w:szCs w:val="18"/>
        </w:rPr>
        <w:t>Juspodivm</w:t>
      </w:r>
      <w:proofErr w:type="spellEnd"/>
      <w:r w:rsidRPr="00C120D1">
        <w:rPr>
          <w:sz w:val="18"/>
          <w:szCs w:val="18"/>
        </w:rPr>
        <w:t>, 2014, p .1120/1123</w:t>
      </w:r>
      <w:r w:rsidR="004B3CD8" w:rsidRPr="00C120D1">
        <w:rPr>
          <w:sz w:val="18"/>
          <w:szCs w:val="18"/>
        </w:rPr>
        <w:t>.</w:t>
      </w:r>
    </w:p>
  </w:footnote>
  <w:footnote w:id="3">
    <w:p w14:paraId="2CA7CA9F" w14:textId="77777777" w:rsidR="002E4443" w:rsidRPr="001C3FA2" w:rsidRDefault="002E4443" w:rsidP="001C3FA2">
      <w:pPr>
        <w:jc w:val="both"/>
        <w:rPr>
          <w:i/>
          <w:sz w:val="18"/>
          <w:szCs w:val="18"/>
        </w:rPr>
      </w:pPr>
      <w:r w:rsidRPr="001C3FA2">
        <w:rPr>
          <w:rStyle w:val="Refdenotaderodap"/>
          <w:sz w:val="18"/>
          <w:szCs w:val="18"/>
        </w:rPr>
        <w:footnoteRef/>
      </w:r>
      <w:r w:rsidRPr="001C3FA2">
        <w:rPr>
          <w:sz w:val="18"/>
          <w:szCs w:val="18"/>
        </w:rPr>
        <w:t xml:space="preserve"> Art. 129. São funções institucionais do Ministério Público:</w:t>
      </w:r>
      <w:r w:rsidR="001C3FA2" w:rsidRPr="001C3FA2">
        <w:rPr>
          <w:sz w:val="18"/>
          <w:szCs w:val="18"/>
        </w:rPr>
        <w:t xml:space="preserve"> </w:t>
      </w:r>
      <w:r w:rsidRPr="001C3FA2">
        <w:rPr>
          <w:sz w:val="18"/>
          <w:szCs w:val="18"/>
        </w:rPr>
        <w:t>I -Promover privativamente, a açã</w:t>
      </w:r>
      <w:r w:rsidR="001C3FA2" w:rsidRPr="001C3FA2">
        <w:rPr>
          <w:sz w:val="18"/>
          <w:szCs w:val="18"/>
        </w:rPr>
        <w:t>o penal pública na forma da lei</w:t>
      </w:r>
    </w:p>
  </w:footnote>
  <w:footnote w:id="4">
    <w:p w14:paraId="77A2DB2B" w14:textId="77777777" w:rsidR="002E4443" w:rsidRPr="001C3FA2" w:rsidRDefault="002E4443" w:rsidP="001C3FA2">
      <w:pPr>
        <w:pStyle w:val="Textodenotaderodap"/>
        <w:rPr>
          <w:sz w:val="18"/>
          <w:szCs w:val="18"/>
        </w:rPr>
      </w:pPr>
      <w:r w:rsidRPr="001C3FA2">
        <w:rPr>
          <w:rStyle w:val="Refdenotaderodap"/>
          <w:sz w:val="18"/>
          <w:szCs w:val="18"/>
        </w:rPr>
        <w:footnoteRef/>
      </w:r>
      <w:r w:rsidRPr="001C3FA2">
        <w:rPr>
          <w:sz w:val="18"/>
          <w:szCs w:val="18"/>
        </w:rPr>
        <w:t xml:space="preserve"> JARDIM, Afrânio Silva. </w:t>
      </w:r>
      <w:r w:rsidRPr="001C3FA2">
        <w:rPr>
          <w:i/>
          <w:sz w:val="18"/>
          <w:szCs w:val="18"/>
        </w:rPr>
        <w:t xml:space="preserve">Direito Processual Penal. </w:t>
      </w:r>
      <w:r w:rsidRPr="001C3FA2">
        <w:rPr>
          <w:sz w:val="18"/>
          <w:szCs w:val="18"/>
        </w:rPr>
        <w:t>Forense, 9ª Ed. 2000, Rio de Janeiro, PP.166-167.</w:t>
      </w:r>
    </w:p>
  </w:footnote>
  <w:footnote w:id="5">
    <w:p w14:paraId="6F09176F" w14:textId="77777777" w:rsidR="001C3FA2" w:rsidRDefault="001C3FA2">
      <w:pPr>
        <w:pStyle w:val="Textodenotaderodap"/>
      </w:pPr>
      <w:r>
        <w:rPr>
          <w:rStyle w:val="Refdenotaderodap"/>
        </w:rPr>
        <w:footnoteRef/>
      </w:r>
      <w:r>
        <w:t xml:space="preserve"> </w:t>
      </w:r>
      <w:r w:rsidRPr="001C3FA2">
        <w:rPr>
          <w:sz w:val="18"/>
          <w:szCs w:val="18"/>
        </w:rPr>
        <w:t xml:space="preserve">DI PIETRO, Maria Silvia Zanella, </w:t>
      </w:r>
      <w:r w:rsidRPr="001C3FA2">
        <w:rPr>
          <w:i/>
          <w:sz w:val="18"/>
          <w:szCs w:val="18"/>
        </w:rPr>
        <w:t xml:space="preserve">Curso de Direito Administrativo, </w:t>
      </w:r>
      <w:r w:rsidRPr="001C3FA2">
        <w:rPr>
          <w:sz w:val="18"/>
          <w:szCs w:val="18"/>
        </w:rPr>
        <w:t>Atlas, São Paulo, 2002, p. 214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B6136"/>
    <w:multiLevelType w:val="hybridMultilevel"/>
    <w:tmpl w:val="BC92D2AE"/>
    <w:lvl w:ilvl="0" w:tplc="7A0C8548">
      <w:start w:val="1"/>
      <w:numFmt w:val="upperRoman"/>
      <w:lvlText w:val="%1-"/>
      <w:lvlJc w:val="left"/>
      <w:pPr>
        <w:ind w:left="3555" w:hanging="720"/>
      </w:pPr>
      <w:rPr>
        <w:rFonts w:hint="default"/>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3A03344"/>
    <w:multiLevelType w:val="hybridMultilevel"/>
    <w:tmpl w:val="C6F6803C"/>
    <w:lvl w:ilvl="0" w:tplc="754C5EE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49854AA4"/>
    <w:multiLevelType w:val="hybridMultilevel"/>
    <w:tmpl w:val="917A9EF4"/>
    <w:lvl w:ilvl="0" w:tplc="1332A796">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00"/>
    <w:rsid w:val="0001231B"/>
    <w:rsid w:val="00030FF7"/>
    <w:rsid w:val="000401E9"/>
    <w:rsid w:val="0007518F"/>
    <w:rsid w:val="000972A1"/>
    <w:rsid w:val="000B3E04"/>
    <w:rsid w:val="000E2229"/>
    <w:rsid w:val="001060FA"/>
    <w:rsid w:val="00113DCF"/>
    <w:rsid w:val="00114C9F"/>
    <w:rsid w:val="001441B5"/>
    <w:rsid w:val="001519E9"/>
    <w:rsid w:val="001C3FA2"/>
    <w:rsid w:val="001F16C8"/>
    <w:rsid w:val="001F48CC"/>
    <w:rsid w:val="00255703"/>
    <w:rsid w:val="00265B00"/>
    <w:rsid w:val="002C6991"/>
    <w:rsid w:val="002E4443"/>
    <w:rsid w:val="002F3A3F"/>
    <w:rsid w:val="00314F14"/>
    <w:rsid w:val="0034566F"/>
    <w:rsid w:val="003746C9"/>
    <w:rsid w:val="003A0EC9"/>
    <w:rsid w:val="003C1FBE"/>
    <w:rsid w:val="003C4D2D"/>
    <w:rsid w:val="004037F2"/>
    <w:rsid w:val="00414AAE"/>
    <w:rsid w:val="00415668"/>
    <w:rsid w:val="00456121"/>
    <w:rsid w:val="00463D69"/>
    <w:rsid w:val="004711E8"/>
    <w:rsid w:val="004B3CD8"/>
    <w:rsid w:val="004D7372"/>
    <w:rsid w:val="004F52A9"/>
    <w:rsid w:val="00547696"/>
    <w:rsid w:val="005811FC"/>
    <w:rsid w:val="005869F8"/>
    <w:rsid w:val="005F6158"/>
    <w:rsid w:val="0061392F"/>
    <w:rsid w:val="006174C2"/>
    <w:rsid w:val="00693B6A"/>
    <w:rsid w:val="006A0C90"/>
    <w:rsid w:val="006A13FE"/>
    <w:rsid w:val="006B7808"/>
    <w:rsid w:val="006D701D"/>
    <w:rsid w:val="006E203B"/>
    <w:rsid w:val="006F16D2"/>
    <w:rsid w:val="007414EC"/>
    <w:rsid w:val="007A59A7"/>
    <w:rsid w:val="007C147B"/>
    <w:rsid w:val="007C36BB"/>
    <w:rsid w:val="007C56E1"/>
    <w:rsid w:val="007E0754"/>
    <w:rsid w:val="00811C63"/>
    <w:rsid w:val="00812721"/>
    <w:rsid w:val="00824957"/>
    <w:rsid w:val="00865D78"/>
    <w:rsid w:val="00874BF6"/>
    <w:rsid w:val="00875A14"/>
    <w:rsid w:val="008C4BA7"/>
    <w:rsid w:val="008D13B9"/>
    <w:rsid w:val="008D5F5B"/>
    <w:rsid w:val="008E0728"/>
    <w:rsid w:val="00915376"/>
    <w:rsid w:val="00945612"/>
    <w:rsid w:val="00981DFD"/>
    <w:rsid w:val="009E59DD"/>
    <w:rsid w:val="00A009F8"/>
    <w:rsid w:val="00A04270"/>
    <w:rsid w:val="00A1093C"/>
    <w:rsid w:val="00A31900"/>
    <w:rsid w:val="00A34B46"/>
    <w:rsid w:val="00A720F5"/>
    <w:rsid w:val="00A84E2E"/>
    <w:rsid w:val="00AC2613"/>
    <w:rsid w:val="00AF1354"/>
    <w:rsid w:val="00B04C61"/>
    <w:rsid w:val="00B41D01"/>
    <w:rsid w:val="00B43838"/>
    <w:rsid w:val="00B709E8"/>
    <w:rsid w:val="00B82306"/>
    <w:rsid w:val="00BB22FA"/>
    <w:rsid w:val="00BB298B"/>
    <w:rsid w:val="00BD76B3"/>
    <w:rsid w:val="00BF6DDD"/>
    <w:rsid w:val="00C120D1"/>
    <w:rsid w:val="00C34E89"/>
    <w:rsid w:val="00C82A05"/>
    <w:rsid w:val="00D01675"/>
    <w:rsid w:val="00E11526"/>
    <w:rsid w:val="00E22D69"/>
    <w:rsid w:val="00E72AE6"/>
    <w:rsid w:val="00E75145"/>
    <w:rsid w:val="00E778C0"/>
    <w:rsid w:val="00EC2D23"/>
    <w:rsid w:val="00EE4CCB"/>
    <w:rsid w:val="00F07D08"/>
    <w:rsid w:val="00F51179"/>
    <w:rsid w:val="00F92082"/>
    <w:rsid w:val="00FC692A"/>
    <w:rsid w:val="00FC7EA0"/>
    <w:rsid w:val="00FD6445"/>
    <w:rsid w:val="00FF7BF3"/>
    <w:rsid w:val="2197A95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B717BD"/>
  <w15:chartTrackingRefBased/>
  <w15:docId w15:val="{227CF5B6-F949-4075-A3AD-3B8070EA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paragraph" w:styleId="Ttulo1">
    <w:name w:val="heading 1"/>
    <w:basedOn w:val="Normal"/>
    <w:next w:val="Normal"/>
    <w:link w:val="Ttulo1Char"/>
    <w:qFormat/>
    <w:rsid w:val="00BD76B3"/>
    <w:pPr>
      <w:keepNext/>
      <w:outlineLvl w:val="0"/>
    </w:pPr>
    <w:rPr>
      <w:b/>
      <w:bCs/>
    </w:rPr>
  </w:style>
  <w:style w:type="paragraph" w:styleId="Ttulo4">
    <w:name w:val="heading 4"/>
    <w:basedOn w:val="Normal"/>
    <w:next w:val="Normal"/>
    <w:link w:val="Ttulo4Char"/>
    <w:qFormat/>
    <w:rsid w:val="00BD76B3"/>
    <w:pPr>
      <w:keepNext/>
      <w:widowControl w:val="0"/>
      <w:suppressAutoHyphens/>
      <w:spacing w:line="320" w:lineRule="atLeast"/>
      <w:ind w:left="2835"/>
      <w:outlineLvl w:val="3"/>
    </w:pPr>
    <w:rPr>
      <w:rFonts w:ascii="Arial" w:eastAsia="Arial Unicode MS" w:hAnsi="Arial" w:cs="Arial"/>
      <w:b/>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31900"/>
    <w:rPr>
      <w:rFonts w:ascii="Tahoma" w:hAnsi="Tahoma" w:cs="Tahoma"/>
      <w:sz w:val="16"/>
      <w:szCs w:val="16"/>
    </w:rPr>
  </w:style>
  <w:style w:type="character" w:customStyle="1" w:styleId="foliohitie4">
    <w:name w:val="foliohitie4"/>
    <w:basedOn w:val="Fontepargpadro"/>
    <w:rsid w:val="00D01675"/>
  </w:style>
  <w:style w:type="paragraph" w:styleId="NormalWeb">
    <w:name w:val="Normal (Web)"/>
    <w:basedOn w:val="Normal"/>
    <w:uiPriority w:val="99"/>
    <w:rsid w:val="001F16C8"/>
    <w:pPr>
      <w:spacing w:before="100" w:beforeAutospacing="1" w:after="100" w:afterAutospacing="1"/>
    </w:pPr>
  </w:style>
  <w:style w:type="paragraph" w:styleId="Textodenotaderodap">
    <w:name w:val="footnote text"/>
    <w:basedOn w:val="Normal"/>
    <w:link w:val="TextodenotaderodapChar"/>
    <w:rsid w:val="00AF1354"/>
    <w:rPr>
      <w:sz w:val="20"/>
      <w:szCs w:val="20"/>
    </w:rPr>
  </w:style>
  <w:style w:type="character" w:styleId="Refdenotaderodap">
    <w:name w:val="footnote reference"/>
    <w:rsid w:val="00AF1354"/>
    <w:rPr>
      <w:vertAlign w:val="superscript"/>
    </w:rPr>
  </w:style>
  <w:style w:type="paragraph" w:styleId="Pr-formataoHTML">
    <w:name w:val="HTML Preformatted"/>
    <w:basedOn w:val="Normal"/>
    <w:rsid w:val="002C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ighlightbrs">
    <w:name w:val="highlightbrs"/>
    <w:basedOn w:val="Fontepargpadro"/>
    <w:rsid w:val="002C6991"/>
  </w:style>
  <w:style w:type="character" w:customStyle="1" w:styleId="Ttulo1Char">
    <w:name w:val="Título 1 Char"/>
    <w:link w:val="Ttulo1"/>
    <w:rsid w:val="00BD76B3"/>
    <w:rPr>
      <w:b/>
      <w:bCs/>
      <w:sz w:val="24"/>
      <w:szCs w:val="24"/>
    </w:rPr>
  </w:style>
  <w:style w:type="character" w:customStyle="1" w:styleId="Ttulo4Char">
    <w:name w:val="Título 4 Char"/>
    <w:link w:val="Ttulo4"/>
    <w:rsid w:val="00BD76B3"/>
    <w:rPr>
      <w:rFonts w:ascii="Arial" w:eastAsia="Arial Unicode MS" w:hAnsi="Arial" w:cs="Arial"/>
      <w:b/>
      <w:iCs/>
      <w:sz w:val="24"/>
    </w:rPr>
  </w:style>
  <w:style w:type="character" w:customStyle="1" w:styleId="TextodenotaderodapChar">
    <w:name w:val="Texto de nota de rodapé Char"/>
    <w:basedOn w:val="Fontepargpadro"/>
    <w:link w:val="Textodenotaderodap"/>
    <w:rsid w:val="00BD76B3"/>
  </w:style>
  <w:style w:type="paragraph" w:styleId="PargrafodaLista">
    <w:name w:val="List Paragraph"/>
    <w:basedOn w:val="Normal"/>
    <w:uiPriority w:val="34"/>
    <w:qFormat/>
    <w:rsid w:val="00BD76B3"/>
    <w:pPr>
      <w:overflowPunct w:val="0"/>
      <w:autoSpaceDE w:val="0"/>
      <w:autoSpaceDN w:val="0"/>
      <w:adjustRightInd w:val="0"/>
      <w:ind w:left="720"/>
      <w:contextualSpacing/>
      <w:textAlignment w:val="baseline"/>
    </w:pPr>
    <w:rPr>
      <w:sz w:val="20"/>
      <w:szCs w:val="20"/>
    </w:rPr>
  </w:style>
  <w:style w:type="paragraph" w:styleId="Rodap">
    <w:name w:val="footer"/>
    <w:basedOn w:val="Normal"/>
    <w:rsid w:val="002E4443"/>
    <w:pPr>
      <w:tabs>
        <w:tab w:val="center" w:pos="4252"/>
        <w:tab w:val="right" w:pos="8504"/>
      </w:tabs>
    </w:pPr>
  </w:style>
  <w:style w:type="character" w:styleId="Nmerodepgina">
    <w:name w:val="page number"/>
    <w:basedOn w:val="Fontepargpadro"/>
    <w:rsid w:val="002E4443"/>
  </w:style>
  <w:style w:type="character" w:styleId="Hyperlink">
    <w:name w:val="Hyperlink"/>
    <w:uiPriority w:val="99"/>
    <w:unhideWhenUsed/>
    <w:rsid w:val="00BB29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31436">
      <w:bodyDiv w:val="1"/>
      <w:marLeft w:val="0"/>
      <w:marRight w:val="0"/>
      <w:marTop w:val="0"/>
      <w:marBottom w:val="0"/>
      <w:divBdr>
        <w:top w:val="none" w:sz="0" w:space="0" w:color="auto"/>
        <w:left w:val="none" w:sz="0" w:space="0" w:color="auto"/>
        <w:bottom w:val="none" w:sz="0" w:space="0" w:color="auto"/>
        <w:right w:val="none" w:sz="0" w:space="0" w:color="auto"/>
      </w:divBdr>
      <w:divsChild>
        <w:div w:id="127232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261705">
      <w:bodyDiv w:val="1"/>
      <w:marLeft w:val="0"/>
      <w:marRight w:val="0"/>
      <w:marTop w:val="0"/>
      <w:marBottom w:val="0"/>
      <w:divBdr>
        <w:top w:val="none" w:sz="0" w:space="0" w:color="auto"/>
        <w:left w:val="none" w:sz="0" w:space="0" w:color="auto"/>
        <w:bottom w:val="none" w:sz="0" w:space="0" w:color="auto"/>
        <w:right w:val="none" w:sz="0" w:space="0" w:color="auto"/>
      </w:divBdr>
    </w:div>
    <w:div w:id="20040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brasil.com.br/topicos/10677474/artigo-129-da-constitui%C3%A7%C3%A3o-federal-de-19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legislacao/155571402/constitui%C3%A7%C3%A3o-federal-constitui%C3%A7%C3%A3o-da-republica-federativa-do-brasil-19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55571402/constitui%C3%A7%C3%A3o-federal-constitui%C3%A7%C3%A3o-da-republica-federativa-do-brasil-198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usbrasil.com.br/topicos/10677443/inciso-i-do-artigo-129-da-constitui%C3%A7%C3%A3o-federal-de-1988" TargetMode="External"/><Relationship Id="rId4" Type="http://schemas.openxmlformats.org/officeDocument/2006/relationships/settings" Target="settings.xml"/><Relationship Id="rId9" Type="http://schemas.openxmlformats.org/officeDocument/2006/relationships/hyperlink" Target="http://www.jusbrasil.com.br/topicos/10677474/artigo-129-da-constitui%C3%A7%C3%A3o-federal-de-1988" TargetMode="External"/><Relationship Id="rId14" Type="http://schemas.openxmlformats.org/officeDocument/2006/relationships/hyperlink" Target="http://www.jusbrasil.com.br/topicos/10677443/inciso-i-do-artigo-129-da-constitui%C3%A7%C3%A3o-federal-de-1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4BD8-E225-473A-9BDF-0DBBD270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3738</Words>
  <Characters>22632</Characters>
  <Application>Microsoft Office Word</Application>
  <DocSecurity>0</DocSecurity>
  <Lines>188</Lines>
  <Paragraphs>52</Paragraphs>
  <ScaleCrop>false</ScaleCrop>
  <Company>Ministério Público do Paraná</Company>
  <LinksUpToDate>false</LinksUpToDate>
  <CharactersWithSpaces>26318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CIRCUNSTANCIADO Nº 2009</dc:title>
  <dc:subject/>
  <dc:creator>Procuradoria de Justiça</dc:creator>
  <cp:keywords/>
  <cp:lastModifiedBy>MPPI</cp:lastModifiedBy>
  <cp:revision>16</cp:revision>
  <cp:lastPrinted>2009-05-18T18:40:00Z</cp:lastPrinted>
  <dcterms:created xsi:type="dcterms:W3CDTF">2018-11-08T14:24:00Z</dcterms:created>
  <dcterms:modified xsi:type="dcterms:W3CDTF">2018-11-13T13:24:00Z</dcterms:modified>
</cp:coreProperties>
</file>